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61" w:rsidRPr="00446B61" w:rsidRDefault="00446B61" w:rsidP="00446B61">
      <w:pPr>
        <w:tabs>
          <w:tab w:val="left" w:pos="720"/>
          <w:tab w:val="left" w:pos="2325"/>
          <w:tab w:val="left" w:pos="3459"/>
          <w:tab w:val="left" w:pos="4649"/>
          <w:tab w:val="left" w:pos="5783"/>
          <w:tab w:val="left" w:pos="6917"/>
          <w:tab w:val="left" w:pos="8051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>САНКТ-ПЕТЕРБУРГСКОЕ ГОСУДАРСТВЕННОЕ БЮДЖЕТНОЕ</w:t>
      </w:r>
    </w:p>
    <w:p w:rsidR="00446B61" w:rsidRPr="00446B61" w:rsidRDefault="00446B61" w:rsidP="00446B61">
      <w:pPr>
        <w:tabs>
          <w:tab w:val="left" w:pos="720"/>
          <w:tab w:val="left" w:pos="2325"/>
          <w:tab w:val="left" w:pos="3459"/>
          <w:tab w:val="left" w:pos="4649"/>
          <w:tab w:val="left" w:pos="5783"/>
          <w:tab w:val="left" w:pos="6917"/>
          <w:tab w:val="left" w:pos="8051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>ПРОФЕСИОНАЛЬННОЕ ОБРАЗОВАТЕЛЬНОЕ УЧРЕЖДЕНИЕ</w:t>
      </w:r>
    </w:p>
    <w:p w:rsidR="00446B61" w:rsidRPr="00446B61" w:rsidRDefault="00446B61" w:rsidP="00446B61">
      <w:pPr>
        <w:tabs>
          <w:tab w:val="left" w:pos="720"/>
          <w:tab w:val="left" w:pos="2325"/>
          <w:tab w:val="left" w:pos="3459"/>
          <w:tab w:val="left" w:pos="4649"/>
          <w:tab w:val="left" w:pos="5783"/>
          <w:tab w:val="left" w:pos="6917"/>
          <w:tab w:val="left" w:pos="8051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>«КОЛЛЕДЖ «ЗВЁЗДНЫЙ»</w:t>
      </w:r>
    </w:p>
    <w:p w:rsidR="00446B61" w:rsidRPr="00446B61" w:rsidRDefault="006624C7" w:rsidP="00446B61">
      <w:pPr>
        <w:tabs>
          <w:tab w:val="left" w:pos="720"/>
          <w:tab w:val="left" w:pos="2325"/>
          <w:tab w:val="left" w:pos="3459"/>
          <w:tab w:val="left" w:pos="4649"/>
          <w:tab w:val="left" w:pos="5783"/>
          <w:tab w:val="left" w:pos="6917"/>
          <w:tab w:val="left" w:pos="8051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СПб ГБ</w:t>
      </w:r>
      <w:r w:rsidR="00446B61" w:rsidRPr="00446B61">
        <w:rPr>
          <w:rFonts w:ascii="Times New Roman" w:hAnsi="Times New Roman" w:cs="Times New Roman"/>
          <w:sz w:val="28"/>
          <w:szCs w:val="28"/>
        </w:rPr>
        <w:t>ПОУ «КОЛЛЕДЖ ЗВЁЗДНЫЙ»</w:t>
      </w:r>
    </w:p>
    <w:p w:rsidR="00446B61" w:rsidRPr="00446B61" w:rsidRDefault="00446B61" w:rsidP="00446B6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6B61" w:rsidRP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4C7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4C7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4C7" w:rsidRPr="00446B61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61" w:rsidRPr="006624C7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24C7">
        <w:rPr>
          <w:rFonts w:ascii="Times New Roman" w:hAnsi="Times New Roman" w:cs="Times New Roman"/>
          <w:b/>
          <w:sz w:val="36"/>
          <w:szCs w:val="36"/>
        </w:rPr>
        <w:t>Учебно-методическое пособие</w:t>
      </w:r>
    </w:p>
    <w:p w:rsidR="00446B61" w:rsidRP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4C7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46B61">
        <w:rPr>
          <w:rFonts w:ascii="Times New Roman" w:hAnsi="Times New Roman" w:cs="Times New Roman"/>
          <w:b/>
          <w:sz w:val="28"/>
          <w:szCs w:val="28"/>
        </w:rPr>
        <w:t>Тема:</w:t>
      </w:r>
      <w:r w:rsidRPr="00446B61">
        <w:rPr>
          <w:rFonts w:ascii="Times New Roman" w:hAnsi="Times New Roman" w:cs="Times New Roman"/>
          <w:color w:val="000000"/>
          <w:sz w:val="28"/>
          <w:szCs w:val="28"/>
        </w:rPr>
        <w:t xml:space="preserve"> Признаки платежеспособности и подлинности памятных банкнот </w:t>
      </w:r>
    </w:p>
    <w:p w:rsidR="00446B61" w:rsidRP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B61">
        <w:rPr>
          <w:rFonts w:ascii="Times New Roman" w:hAnsi="Times New Roman" w:cs="Times New Roman"/>
          <w:color w:val="000000"/>
          <w:sz w:val="28"/>
          <w:szCs w:val="28"/>
        </w:rPr>
        <w:t>Банка России</w:t>
      </w:r>
    </w:p>
    <w:p w:rsidR="00446B61" w:rsidRPr="00446B61" w:rsidRDefault="00446B61" w:rsidP="00446B61">
      <w:pPr>
        <w:shd w:val="clear" w:color="auto" w:fill="FFFFFF"/>
        <w:autoSpaceDN w:val="0"/>
        <w:adjustRightInd w:val="0"/>
        <w:spacing w:after="16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446B61" w:rsidRPr="00446B61" w:rsidRDefault="00446B61" w:rsidP="00446B61">
      <w:pPr>
        <w:shd w:val="clear" w:color="auto" w:fill="FFFFFF"/>
        <w:autoSpaceDN w:val="0"/>
        <w:adjustRightInd w:val="0"/>
        <w:spacing w:after="16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46B6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     Профессия           </w:t>
      </w:r>
      <w:r w:rsidR="006624C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38.01.03   Контролё</w:t>
      </w:r>
      <w:r w:rsidRPr="00446B6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 банка</w:t>
      </w:r>
    </w:p>
    <w:p w:rsidR="00446B61" w:rsidRPr="00446B61" w:rsidRDefault="00446B61" w:rsidP="00446B61">
      <w:pPr>
        <w:shd w:val="clear" w:color="auto" w:fill="FFFFFF"/>
        <w:autoSpaceDN w:val="0"/>
        <w:adjustRightInd w:val="0"/>
        <w:spacing w:after="160" w:line="240" w:lineRule="auto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446B6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                 </w:t>
      </w:r>
    </w:p>
    <w:p w:rsidR="00446B61" w:rsidRP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6"/>
        <w:gridCol w:w="4139"/>
      </w:tblGrid>
      <w:tr w:rsidR="00446B61" w:rsidRPr="00446B61" w:rsidTr="004E3BBF">
        <w:tc>
          <w:tcPr>
            <w:tcW w:w="6204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2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B61" w:rsidRPr="00446B61" w:rsidTr="004E3BBF">
        <w:tc>
          <w:tcPr>
            <w:tcW w:w="6204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2" w:type="dxa"/>
            <w:shd w:val="clear" w:color="auto" w:fill="auto"/>
          </w:tcPr>
          <w:p w:rsidR="00446B61" w:rsidRPr="00E053E8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46B61" w:rsidRPr="00446B61" w:rsidTr="004E3BBF">
        <w:tc>
          <w:tcPr>
            <w:tcW w:w="6204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2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B61" w:rsidRPr="00446B61" w:rsidTr="004E3BBF">
        <w:tc>
          <w:tcPr>
            <w:tcW w:w="6204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2" w:type="dxa"/>
            <w:shd w:val="clear" w:color="auto" w:fill="auto"/>
          </w:tcPr>
          <w:p w:rsidR="00446B61" w:rsidRPr="00446B61" w:rsidRDefault="00446B61" w:rsidP="004E3BBF">
            <w:pPr>
              <w:autoSpaceDN w:val="0"/>
              <w:adjustRightInd w:val="0"/>
              <w:spacing w:before="48" w:after="160" w:line="240" w:lineRule="auto"/>
              <w:ind w:right="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6B61" w:rsidRDefault="00E40FED" w:rsidP="00E40FED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</w:p>
    <w:p w:rsidR="00E40FED" w:rsidRDefault="00E40FED" w:rsidP="00E40FED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E40FED" w:rsidRPr="00446B61" w:rsidRDefault="00E40FED" w:rsidP="00E40FED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Любимова Т.С.</w:t>
      </w:r>
    </w:p>
    <w:p w:rsidR="00446B61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p w:rsidR="006624C7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p w:rsidR="006624C7" w:rsidRDefault="006624C7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</w:p>
    <w:p w:rsidR="00322433" w:rsidRDefault="00446B61" w:rsidP="00446B61">
      <w:pPr>
        <w:shd w:val="clear" w:color="auto" w:fill="FFFFFF"/>
        <w:autoSpaceDN w:val="0"/>
        <w:adjustRightInd w:val="0"/>
        <w:spacing w:before="48" w:after="16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446B61" w:rsidRPr="00446B61" w:rsidRDefault="00446B61" w:rsidP="00322433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446B61" w:rsidRPr="00446B61" w:rsidRDefault="00446B61" w:rsidP="00E01782">
      <w:pPr>
        <w:shd w:val="clear" w:color="auto" w:fill="FFFFFF"/>
        <w:autoSpaceDN w:val="0"/>
        <w:adjustRightInd w:val="0"/>
        <w:spacing w:before="48" w:after="160" w:line="240" w:lineRule="auto"/>
        <w:ind w:right="96"/>
        <w:jc w:val="center"/>
        <w:rPr>
          <w:rFonts w:ascii="Times New Roman" w:hAnsi="Times New Roman" w:cs="Times New Roman"/>
          <w:sz w:val="28"/>
          <w:szCs w:val="28"/>
        </w:rPr>
      </w:pPr>
      <w:r w:rsidRPr="00446B61">
        <w:rPr>
          <w:rFonts w:ascii="Times New Roman" w:hAnsi="Times New Roman" w:cs="Times New Roman"/>
          <w:sz w:val="28"/>
          <w:szCs w:val="28"/>
        </w:rPr>
        <w:t>2020</w:t>
      </w:r>
    </w:p>
    <w:p w:rsidR="00A41457" w:rsidRDefault="00A41457" w:rsidP="000F4A5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</w:t>
      </w:r>
      <w:r w:rsidR="00446B61" w:rsidRPr="00446B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ОДЕРЖАНИЕ</w:t>
      </w:r>
    </w:p>
    <w:p w:rsidR="00E40FED" w:rsidRPr="00E40FED" w:rsidRDefault="00E40FED" w:rsidP="00E40FED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40F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ВВЕДЕНИЕ</w:t>
      </w:r>
    </w:p>
    <w:p w:rsidR="00147CD0" w:rsidRPr="003A5B1E" w:rsidRDefault="002E4886" w:rsidP="00E01782">
      <w:pPr>
        <w:pStyle w:val="a6"/>
        <w:numPr>
          <w:ilvl w:val="0"/>
          <w:numId w:val="31"/>
        </w:numPr>
        <w:shd w:val="clear" w:color="auto" w:fill="FFFFFF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ИСТОРИЯ</w:t>
      </w:r>
      <w:r w:rsidR="00147CD0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ВОЗНИКНОВЕНИЯ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ПАМЯТНЫХ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AE615B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r w:rsidR="00147CD0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</w:p>
    <w:p w:rsidR="007E616A" w:rsidRPr="003A5B1E" w:rsidRDefault="00CE123A" w:rsidP="00E01782">
      <w:pPr>
        <w:pStyle w:val="a6"/>
        <w:numPr>
          <w:ilvl w:val="0"/>
          <w:numId w:val="31"/>
        </w:numPr>
        <w:shd w:val="clear" w:color="auto" w:fill="FFFFFF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СПОСОБЫ ЗАЩИТЫ ПАМЯТНЫХ БАНКНОТ</w:t>
      </w:r>
      <w:r w:rsidR="007E616A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</w:t>
      </w:r>
      <w:r w:rsid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………..</w:t>
      </w:r>
      <w:r w:rsidR="00AA039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</w:p>
    <w:p w:rsidR="00CE123A" w:rsidRPr="003A5B1E" w:rsidRDefault="00CA39A2" w:rsidP="00E01782">
      <w:pPr>
        <w:pStyle w:val="a6"/>
        <w:numPr>
          <w:ilvl w:val="1"/>
          <w:numId w:val="31"/>
        </w:numPr>
        <w:shd w:val="clear" w:color="auto" w:fill="FFFFFF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Технологическая защита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</w:t>
      </w:r>
      <w:r w:rsidR="00AA039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</w:p>
    <w:p w:rsidR="00CA39A2" w:rsidRPr="003A5B1E" w:rsidRDefault="00B71444" w:rsidP="00E01782">
      <w:pPr>
        <w:pStyle w:val="a6"/>
        <w:numPr>
          <w:ilvl w:val="1"/>
          <w:numId w:val="31"/>
        </w:numPr>
        <w:shd w:val="clear" w:color="auto" w:fill="FFFFFF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Полиграфическая защита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</w:t>
      </w:r>
      <w:r w:rsidR="00AE615B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</w:p>
    <w:p w:rsidR="00B71444" w:rsidRPr="003A5B1E" w:rsidRDefault="00B71444" w:rsidP="00E01782">
      <w:pPr>
        <w:pStyle w:val="a6"/>
        <w:numPr>
          <w:ilvl w:val="1"/>
          <w:numId w:val="31"/>
        </w:numPr>
        <w:shd w:val="clear" w:color="auto" w:fill="FFFFFF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Физико-химическая защита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..10</w:t>
      </w:r>
    </w:p>
    <w:p w:rsidR="000B6BFC" w:rsidRPr="003A5B1E" w:rsidRDefault="00F26408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ОПИСАНИЕ И ПРИЗНАКИ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ПОДЛИННОСТИ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ПАМЯТНЫХ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БАНКНОТ….</w:t>
      </w:r>
      <w:proofErr w:type="gramEnd"/>
      <w:r w:rsid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r w:rsidR="00F6151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</w:p>
    <w:p w:rsidR="00A41457" w:rsidRPr="003A5B1E" w:rsidRDefault="00C5484C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E40F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Признаки платежеспособности и подл</w:t>
      </w:r>
      <w:r w:rsidR="00F6151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инности памятной банкноты Банк</w:t>
      </w:r>
      <w:r w:rsidR="00E40F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F6151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5B1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России 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образца 2014 года номиналом 100 рублей</w:t>
      </w:r>
      <w:r w:rsid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</w:t>
      </w:r>
      <w:r w:rsidR="00F6151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F6151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</w:p>
    <w:p w:rsidR="00A41457" w:rsidRPr="003A5B1E" w:rsidRDefault="00C5484C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Признаки платежеспособности и подлинности памятной банкноты Банка России образца 2015 года номиналом 100 рублей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6A024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17</w:t>
      </w:r>
    </w:p>
    <w:p w:rsidR="00A41457" w:rsidRPr="003A5B1E" w:rsidRDefault="00C5484C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.3.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Признаки платежеспособности и подлинности памятной банкноты Банка России образца 2018 года номиналом 100 рублей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</w:t>
      </w:r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6A024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……….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</w:p>
    <w:p w:rsidR="009A267F" w:rsidRDefault="006624C7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2B7B9D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СОВРЕМЕННОЕ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СОСТОЯНИЕ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НАЛИЧНОГО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ДЕНЕЖНОГО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ОБРАЩЕНИЯ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9A267F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2E4886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Ф……………</w:t>
      </w:r>
      <w:r w:rsidR="006A024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</w:t>
      </w:r>
      <w:r w:rsidR="001D0A2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</w:p>
    <w:p w:rsidR="00E40FED" w:rsidRPr="003A5B1E" w:rsidRDefault="00E40FED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ЗАКЛЮЧЕНИЕ……</w:t>
      </w:r>
    </w:p>
    <w:p w:rsidR="004F2967" w:rsidRPr="003A5B1E" w:rsidRDefault="002E4886" w:rsidP="00E01782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СПИСОК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ИСПОЛЬЗОВАННОЙ</w:t>
      </w:r>
      <w:r w:rsidR="00A41457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ЛИТЕРАТУРЫ И ИСТОЧНИКОВ…</w:t>
      </w:r>
      <w:proofErr w:type="gramStart"/>
      <w:r w:rsidR="00E017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…….</w:t>
      </w:r>
      <w:proofErr w:type="gramEnd"/>
      <w:r w:rsidR="006A024E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r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…..</w:t>
      </w:r>
      <w:r w:rsidR="00805880" w:rsidRPr="003A5B1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</w:p>
    <w:p w:rsidR="004F2967" w:rsidRPr="00446B61" w:rsidRDefault="004F2967" w:rsidP="000F4A5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2967" w:rsidRPr="00446B61" w:rsidRDefault="004F2967" w:rsidP="000F4A5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F2967" w:rsidRPr="00446B61" w:rsidRDefault="004F2967" w:rsidP="000F4A5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41457" w:rsidRPr="00446B61" w:rsidRDefault="00A41457" w:rsidP="001D0A2E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E01782" w:rsidRDefault="00E01782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1782" w:rsidRDefault="00E01782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1782" w:rsidRDefault="00E01782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1782" w:rsidRDefault="00E01782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1782" w:rsidRDefault="00E01782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6D9" w:rsidRDefault="008E16D9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624C7" w:rsidRDefault="006624C7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6624C7" w:rsidRDefault="006624C7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A41457" w:rsidRPr="00185FBF" w:rsidRDefault="002E4886" w:rsidP="000F4A58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ВВЕДЕНИЕ</w:t>
      </w:r>
    </w:p>
    <w:p w:rsidR="00B60EA6" w:rsidRPr="002759E6" w:rsidRDefault="00A41457" w:rsidP="002E4886">
      <w:pPr>
        <w:spacing w:after="0" w:line="360" w:lineRule="auto"/>
        <w:ind w:firstLine="709"/>
        <w:jc w:val="both"/>
        <w:divId w:val="59659457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Данная тема останется всегда актуальной, так как</w:t>
      </w:r>
      <w:r w:rsidR="002759E6" w:rsidRPr="002759E6">
        <w:t xml:space="preserve"> </w:t>
      </w:r>
      <w:r w:rsidR="002759E6" w:rsidRPr="002759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наличные деньги всегда были, есть и остаются одним из самых надежных платежных инструментов и останутся одним из основных средств финансовых расчетов.</w:t>
      </w:r>
      <w:r w:rsidR="002759E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Знание элементов подлинности памятных банкнот Банка России позволит исключить прием денежных знаков, имеющих признаки подделки.</w:t>
      </w:r>
      <w:r w:rsidR="00B60EA6" w:rsidRPr="00B60EA6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 w:rsidR="00B60EA6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396E65" w:rsidRPr="002759E6" w:rsidRDefault="001C07C5" w:rsidP="00B60EA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5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Целью </w:t>
      </w:r>
      <w:r w:rsidR="00DE01A3" w:rsidRPr="00275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работы является</w:t>
      </w:r>
      <w:r w:rsidR="007D2404" w:rsidRPr="002759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E35D1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>изучение</w:t>
      </w:r>
      <w:r w:rsidR="00CA47B7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 защиты </w:t>
      </w:r>
      <w:r w:rsidR="00DE01A3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памятных </w:t>
      </w:r>
      <w:r w:rsidR="00CA47B7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банкнот </w:t>
      </w:r>
      <w:r w:rsidR="00DE01A3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A47B7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>анка России.</w:t>
      </w:r>
      <w:r w:rsidR="000F4A58"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4115" w:rsidRPr="002759E6">
        <w:rPr>
          <w:rFonts w:ascii="Times New Roman" w:hAnsi="Times New Roman" w:cs="Times New Roman"/>
          <w:color w:val="000000"/>
          <w:sz w:val="28"/>
          <w:szCs w:val="28"/>
        </w:rPr>
        <w:t>Но для этого</w:t>
      </w:r>
      <w:r w:rsidR="0072680B" w:rsidRPr="002759E6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решить следующие задачи</w:t>
      </w:r>
      <w:r w:rsidR="00396E65" w:rsidRPr="002759E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B4115" w:rsidRPr="00185FBF" w:rsidRDefault="00DB4115" w:rsidP="00C0290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Познакомиться с историей возникновения памятных банкнот Банка России</w:t>
      </w:r>
      <w:r w:rsidR="005E35D1">
        <w:rPr>
          <w:color w:val="000000" w:themeColor="text1"/>
          <w:sz w:val="28"/>
          <w:szCs w:val="28"/>
        </w:rPr>
        <w:t>.</w:t>
      </w:r>
    </w:p>
    <w:p w:rsidR="001C07C5" w:rsidRDefault="00DB4115" w:rsidP="00C0290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/>
          <w:sz w:val="28"/>
          <w:szCs w:val="28"/>
        </w:rPr>
        <w:t>Изучить</w:t>
      </w:r>
      <w:r w:rsidR="00396E65" w:rsidRPr="00185FBF">
        <w:rPr>
          <w:color w:val="000000" w:themeColor="text1"/>
          <w:sz w:val="28"/>
          <w:szCs w:val="28"/>
        </w:rPr>
        <w:t xml:space="preserve"> признаки </w:t>
      </w:r>
      <w:r w:rsidR="001C07C5" w:rsidRPr="00185FBF">
        <w:rPr>
          <w:color w:val="000000" w:themeColor="text1"/>
          <w:sz w:val="28"/>
          <w:szCs w:val="28"/>
        </w:rPr>
        <w:t>подлинности и платежеспособности</w:t>
      </w:r>
      <w:r w:rsidR="005E35D1">
        <w:rPr>
          <w:color w:val="000000" w:themeColor="text1"/>
          <w:sz w:val="28"/>
          <w:szCs w:val="28"/>
        </w:rPr>
        <w:t xml:space="preserve"> памятных банкнот.</w:t>
      </w:r>
    </w:p>
    <w:p w:rsidR="005E35D1" w:rsidRPr="00185FBF" w:rsidRDefault="005E35D1" w:rsidP="00C02907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сравнительную характеристику между тремя памятными банкнотами.</w:t>
      </w:r>
    </w:p>
    <w:p w:rsidR="00446B61" w:rsidRPr="00185FBF" w:rsidRDefault="00F719BF" w:rsidP="000F4A58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Сначала разберемся с определениями. </w:t>
      </w:r>
      <w:r w:rsidR="00446B61" w:rsidRPr="00185FBF">
        <w:rPr>
          <w:color w:val="000000" w:themeColor="text1"/>
          <w:sz w:val="28"/>
          <w:szCs w:val="28"/>
        </w:rPr>
        <w:t xml:space="preserve">Подлинность – </w:t>
      </w:r>
      <w:r w:rsidR="00185FBF" w:rsidRPr="00185FBF">
        <w:rPr>
          <w:color w:val="000000" w:themeColor="text1"/>
          <w:sz w:val="28"/>
          <w:szCs w:val="28"/>
        </w:rPr>
        <w:t>свойство по зна</w:t>
      </w:r>
      <w:r w:rsidR="005E35D1">
        <w:rPr>
          <w:color w:val="000000" w:themeColor="text1"/>
          <w:sz w:val="28"/>
          <w:szCs w:val="28"/>
        </w:rPr>
        <w:t xml:space="preserve">чению прилагательного подлинный, то есть </w:t>
      </w:r>
      <w:r w:rsidR="00185FBF" w:rsidRPr="00185FBF">
        <w:rPr>
          <w:color w:val="000000" w:themeColor="text1"/>
          <w:sz w:val="28"/>
          <w:szCs w:val="28"/>
        </w:rPr>
        <w:t>то, что характеризует оригинал.</w:t>
      </w:r>
    </w:p>
    <w:p w:rsidR="002759E6" w:rsidRPr="002759E6" w:rsidRDefault="002759E6" w:rsidP="002759E6">
      <w:pPr>
        <w:pStyle w:val="a3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 w:rsidRPr="002759E6">
        <w:rPr>
          <w:sz w:val="28"/>
          <w:szCs w:val="28"/>
        </w:rPr>
        <w:t>Платежеспособными являются банкноты и монета Банка России, имеющие силу законного средства наличного платежа на территории Российской Федерации (в том числе изымаемые из обращения), не содержащие признаков подделки, без повреждений или имеющие по</w:t>
      </w:r>
      <w:r>
        <w:rPr>
          <w:sz w:val="28"/>
          <w:szCs w:val="28"/>
        </w:rPr>
        <w:t>вреждения следующего характера:</w:t>
      </w:r>
    </w:p>
    <w:p w:rsidR="002759E6" w:rsidRPr="002759E6" w:rsidRDefault="002759E6" w:rsidP="00C02907">
      <w:pPr>
        <w:pStyle w:val="a3"/>
        <w:numPr>
          <w:ilvl w:val="0"/>
          <w:numId w:val="9"/>
        </w:numPr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2759E6">
        <w:rPr>
          <w:sz w:val="28"/>
          <w:szCs w:val="28"/>
        </w:rPr>
        <w:t>анкноты Банка России: загрязненные, изношенные, надорванные; имеющие потертости, небольшие отверстия, проколы, посторонние надписи, пятна, оттиски штампов; утрат</w:t>
      </w:r>
      <w:r>
        <w:rPr>
          <w:sz w:val="28"/>
          <w:szCs w:val="28"/>
        </w:rPr>
        <w:t>ившие углы, края.</w:t>
      </w:r>
    </w:p>
    <w:p w:rsidR="00446B61" w:rsidRPr="002759E6" w:rsidRDefault="002759E6" w:rsidP="00C02907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2759E6">
        <w:rPr>
          <w:sz w:val="28"/>
          <w:szCs w:val="28"/>
        </w:rPr>
        <w:t>онета Банка России, имеющая мелкие механические повреждения.</w:t>
      </w:r>
    </w:p>
    <w:p w:rsidR="008F46E4" w:rsidRPr="00185FBF" w:rsidRDefault="00011FC4" w:rsidP="005E35D1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Проблема</w:t>
      </w:r>
      <w:r w:rsidR="00E40FED">
        <w:rPr>
          <w:color w:val="000000"/>
          <w:sz w:val="28"/>
          <w:szCs w:val="28"/>
        </w:rPr>
        <w:t xml:space="preserve"> </w:t>
      </w:r>
      <w:r w:rsidRPr="00185FBF">
        <w:rPr>
          <w:color w:val="000000"/>
          <w:sz w:val="28"/>
          <w:szCs w:val="28"/>
        </w:rPr>
        <w:t xml:space="preserve">связана с тем, что злоумышленники </w:t>
      </w:r>
      <w:r w:rsidR="00DB4115" w:rsidRPr="00185FBF">
        <w:rPr>
          <w:color w:val="000000"/>
          <w:sz w:val="28"/>
          <w:szCs w:val="28"/>
        </w:rPr>
        <w:t>подделывают</w:t>
      </w:r>
      <w:r w:rsidR="007D2404" w:rsidRPr="00185FBF">
        <w:rPr>
          <w:color w:val="000000"/>
          <w:sz w:val="28"/>
          <w:szCs w:val="28"/>
        </w:rPr>
        <w:t xml:space="preserve"> </w:t>
      </w:r>
      <w:r w:rsidR="0072680B" w:rsidRPr="00185FBF">
        <w:rPr>
          <w:color w:val="000000"/>
          <w:sz w:val="28"/>
          <w:szCs w:val="28"/>
        </w:rPr>
        <w:t>купюры,</w:t>
      </w:r>
      <w:r w:rsidR="00DB4115" w:rsidRPr="00185FBF">
        <w:rPr>
          <w:color w:val="000000"/>
          <w:sz w:val="28"/>
          <w:szCs w:val="28"/>
        </w:rPr>
        <w:t xml:space="preserve"> и предотвратить это можно лишь </w:t>
      </w:r>
      <w:r w:rsidR="00F719BF">
        <w:rPr>
          <w:color w:val="000000"/>
          <w:sz w:val="28"/>
          <w:szCs w:val="28"/>
        </w:rPr>
        <w:t xml:space="preserve">внимательно </w:t>
      </w:r>
      <w:r w:rsidR="00DB4115" w:rsidRPr="00185FBF">
        <w:rPr>
          <w:color w:val="000000"/>
          <w:sz w:val="28"/>
          <w:szCs w:val="28"/>
        </w:rPr>
        <w:t>изучая элементы признаков подлинности,</w:t>
      </w:r>
      <w:r w:rsidR="0072680B" w:rsidRPr="00185FBF">
        <w:rPr>
          <w:color w:val="000000"/>
          <w:sz w:val="28"/>
          <w:szCs w:val="28"/>
        </w:rPr>
        <w:t xml:space="preserve"> а Банк России</w:t>
      </w:r>
      <w:r w:rsidR="00DA36F9" w:rsidRPr="00185FBF">
        <w:rPr>
          <w:color w:val="000000"/>
          <w:sz w:val="28"/>
          <w:szCs w:val="28"/>
        </w:rPr>
        <w:t>,</w:t>
      </w:r>
      <w:r w:rsidR="0072680B" w:rsidRPr="00185FBF">
        <w:rPr>
          <w:color w:val="000000"/>
          <w:sz w:val="28"/>
          <w:szCs w:val="28"/>
        </w:rPr>
        <w:t xml:space="preserve"> </w:t>
      </w:r>
      <w:r w:rsidR="00DB4115" w:rsidRPr="00185FBF">
        <w:rPr>
          <w:color w:val="000000"/>
          <w:sz w:val="28"/>
          <w:szCs w:val="28"/>
        </w:rPr>
        <w:t>в свою очередь</w:t>
      </w:r>
      <w:r w:rsidR="00DA36F9" w:rsidRPr="00185FBF">
        <w:rPr>
          <w:color w:val="000000"/>
          <w:sz w:val="28"/>
          <w:szCs w:val="28"/>
        </w:rPr>
        <w:t>,</w:t>
      </w:r>
      <w:r w:rsidR="00DB4115" w:rsidRPr="00185FBF">
        <w:rPr>
          <w:color w:val="000000"/>
          <w:sz w:val="28"/>
          <w:szCs w:val="28"/>
        </w:rPr>
        <w:t xml:space="preserve"> </w:t>
      </w:r>
      <w:r w:rsidR="0072680B" w:rsidRPr="00185FBF">
        <w:rPr>
          <w:color w:val="000000"/>
          <w:sz w:val="28"/>
          <w:szCs w:val="28"/>
        </w:rPr>
        <w:t xml:space="preserve">регулярно </w:t>
      </w:r>
      <w:r w:rsidRPr="00185FBF">
        <w:rPr>
          <w:color w:val="000000"/>
          <w:sz w:val="28"/>
          <w:szCs w:val="28"/>
        </w:rPr>
        <w:t>модифицирует банкноты</w:t>
      </w:r>
      <w:r w:rsidR="00DA36F9" w:rsidRPr="00185FBF">
        <w:rPr>
          <w:color w:val="000000"/>
          <w:sz w:val="28"/>
          <w:szCs w:val="28"/>
        </w:rPr>
        <w:t>, с целью защиты от мошенников,</w:t>
      </w:r>
      <w:r w:rsidRPr="00185FBF">
        <w:rPr>
          <w:color w:val="000000"/>
          <w:sz w:val="28"/>
          <w:szCs w:val="28"/>
        </w:rPr>
        <w:t xml:space="preserve"> изменяя и добавляя новые признаки п</w:t>
      </w:r>
      <w:r w:rsidR="006655F8" w:rsidRPr="00185FBF">
        <w:rPr>
          <w:color w:val="000000"/>
          <w:sz w:val="28"/>
          <w:szCs w:val="28"/>
        </w:rPr>
        <w:t xml:space="preserve">латежеспособности и подлинности. </w:t>
      </w:r>
    </w:p>
    <w:p w:rsidR="00D74FAD" w:rsidRDefault="00D74FAD" w:rsidP="005E35D1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F4FA8" w:rsidRDefault="00CF4FA8" w:rsidP="00322433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ИСТОРИЯ ВОЗНИКНОВЕНИЯ</w:t>
      </w: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ПАМЯТНЫХ</w:t>
      </w: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</w:t>
      </w:r>
    </w:p>
    <w:p w:rsidR="00F3789E" w:rsidRDefault="00CF4FA8" w:rsidP="00322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Памятные банкно</w:t>
      </w:r>
      <w:r w:rsidR="00315B6E" w:rsidRPr="001367A8">
        <w:rPr>
          <w:rFonts w:ascii="Times New Roman" w:hAnsi="Times New Roman" w:cs="Times New Roman"/>
          <w:sz w:val="28"/>
          <w:szCs w:val="28"/>
        </w:rPr>
        <w:t>ты — банкноты, выпускаемые в обращение в память о каком-либо событии настоящего или прошлого. Имеют, как правило, ограниченный тираж, но являются при этом законным средством платежа. В качестве памятных могут выпускаться либо банкноты стандартных серий с надпечатками и особыми серийными номерами (или без таковых), либо банкноты с оригинальным дизайном, как, например</w:t>
      </w:r>
      <w:r w:rsidR="006624C7">
        <w:rPr>
          <w:rFonts w:ascii="Times New Roman" w:hAnsi="Times New Roman" w:cs="Times New Roman"/>
          <w:sz w:val="28"/>
          <w:szCs w:val="28"/>
        </w:rPr>
        <w:t>,</w:t>
      </w:r>
      <w:r w:rsidR="00315B6E" w:rsidRPr="001367A8">
        <w:rPr>
          <w:rFonts w:ascii="Times New Roman" w:hAnsi="Times New Roman" w:cs="Times New Roman"/>
          <w:sz w:val="28"/>
          <w:szCs w:val="28"/>
        </w:rPr>
        <w:t xml:space="preserve"> 100 рублей 2014 года, посвящённые Олимпиаде в Сочи. Иногда выпускаются целые серии памятных банкнот разных номиналов</w:t>
      </w:r>
      <w:r w:rsidR="001367A8">
        <w:rPr>
          <w:rFonts w:ascii="Times New Roman" w:hAnsi="Times New Roman" w:cs="Times New Roman"/>
          <w:sz w:val="28"/>
          <w:szCs w:val="28"/>
        </w:rPr>
        <w:t>.</w:t>
      </w:r>
    </w:p>
    <w:p w:rsidR="00A21A18" w:rsidRPr="00A21A18" w:rsidRDefault="00A21A18" w:rsidP="00CF4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18">
        <w:rPr>
          <w:rFonts w:ascii="Times New Roman" w:hAnsi="Times New Roman" w:cs="Times New Roman"/>
          <w:sz w:val="28"/>
          <w:szCs w:val="28"/>
        </w:rPr>
        <w:t xml:space="preserve">Банк России выпустил в обращение памятную банкноту номиналом 100 рублей, посвящённую XXII Олимпийским зимним играм и XI </w:t>
      </w:r>
      <w:proofErr w:type="spellStart"/>
      <w:r w:rsidRPr="00A21A18">
        <w:rPr>
          <w:rFonts w:ascii="Times New Roman" w:hAnsi="Times New Roman" w:cs="Times New Roman"/>
          <w:sz w:val="28"/>
          <w:szCs w:val="28"/>
        </w:rPr>
        <w:t>Паралимпийским</w:t>
      </w:r>
      <w:proofErr w:type="spellEnd"/>
      <w:r w:rsidRPr="00A21A18">
        <w:rPr>
          <w:rFonts w:ascii="Times New Roman" w:hAnsi="Times New Roman" w:cs="Times New Roman"/>
          <w:sz w:val="28"/>
          <w:szCs w:val="28"/>
        </w:rPr>
        <w:t xml:space="preserve"> зимним играм 2014 года в г. Сочи.</w:t>
      </w:r>
    </w:p>
    <w:p w:rsidR="00A21A18" w:rsidRPr="00A21A18" w:rsidRDefault="00A21A18" w:rsidP="00CF4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18">
        <w:rPr>
          <w:rFonts w:ascii="Times New Roman" w:hAnsi="Times New Roman" w:cs="Times New Roman"/>
          <w:sz w:val="28"/>
          <w:szCs w:val="28"/>
        </w:rPr>
        <w:t>Эта новая купюра 100 рублей 2014 года разительно отличается от осуществлённых ранее трёх выпусков банкнот этого достоинства. Основные отличия от предыдущих 100 рублёвых купюр в следующем:</w:t>
      </w:r>
    </w:p>
    <w:p w:rsidR="00A21A18" w:rsidRPr="00D621BC" w:rsidRDefault="00A21A18" w:rsidP="00CF4FA8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1BC">
        <w:rPr>
          <w:rFonts w:ascii="Times New Roman" w:hAnsi="Times New Roman" w:cs="Times New Roman"/>
          <w:sz w:val="28"/>
          <w:szCs w:val="28"/>
        </w:rPr>
        <w:t>Основной цвет новой купюры имеет сине-голубой тон, в предыдущих выпусках - светло-розовый</w:t>
      </w:r>
    </w:p>
    <w:p w:rsidR="00A21A18" w:rsidRPr="00545829" w:rsidRDefault="00A21A18" w:rsidP="00CF4FA8">
      <w:pPr>
        <w:pStyle w:val="a6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1BC">
        <w:rPr>
          <w:rFonts w:ascii="Times New Roman" w:hAnsi="Times New Roman" w:cs="Times New Roman"/>
          <w:sz w:val="28"/>
          <w:szCs w:val="28"/>
        </w:rPr>
        <w:t>Рисунки расположены на купюре вертикально к её длине, в предыдущих выпусках - горизонтально</w:t>
      </w:r>
    </w:p>
    <w:p w:rsidR="00A21A18" w:rsidRPr="00A21A18" w:rsidRDefault="00A21A18" w:rsidP="00CF4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18">
        <w:rPr>
          <w:rFonts w:ascii="Times New Roman" w:hAnsi="Times New Roman" w:cs="Times New Roman"/>
          <w:sz w:val="28"/>
          <w:szCs w:val="28"/>
        </w:rPr>
        <w:t>Сюжетное оформление посвящено спорту и спортивным объектам г. Сочи, а на предыдущих купюрах - изображено здание Большого театра.</w:t>
      </w:r>
    </w:p>
    <w:p w:rsidR="00A21A18" w:rsidRPr="00A21A18" w:rsidRDefault="00A21A18" w:rsidP="00CF4F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A18">
        <w:rPr>
          <w:rFonts w:ascii="Times New Roman" w:hAnsi="Times New Roman" w:cs="Times New Roman"/>
          <w:sz w:val="28"/>
          <w:szCs w:val="28"/>
        </w:rPr>
        <w:t>Основные данные о банкноте 100 рублей, посвящённой зимним играм 2014 года в г.</w:t>
      </w:r>
      <w:r w:rsidR="00A909FC">
        <w:rPr>
          <w:rFonts w:ascii="Times New Roman" w:hAnsi="Times New Roman" w:cs="Times New Roman"/>
          <w:sz w:val="28"/>
          <w:szCs w:val="28"/>
        </w:rPr>
        <w:t xml:space="preserve"> </w:t>
      </w:r>
      <w:r w:rsidRPr="00A21A18">
        <w:rPr>
          <w:rFonts w:ascii="Times New Roman" w:hAnsi="Times New Roman" w:cs="Times New Roman"/>
          <w:sz w:val="28"/>
          <w:szCs w:val="28"/>
        </w:rPr>
        <w:t>Сочи следующие:</w:t>
      </w:r>
    </w:p>
    <w:p w:rsidR="00A21A18" w:rsidRPr="00CB206B" w:rsidRDefault="00A21A18" w:rsidP="00CF4FA8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06B">
        <w:rPr>
          <w:rFonts w:ascii="Times New Roman" w:hAnsi="Times New Roman" w:cs="Times New Roman"/>
          <w:sz w:val="28"/>
          <w:szCs w:val="28"/>
        </w:rPr>
        <w:t>Окончательный тираж купюры - 20,650 млн. экземпляров.</w:t>
      </w:r>
    </w:p>
    <w:p w:rsidR="00A21A18" w:rsidRPr="00CB206B" w:rsidRDefault="00A21A18" w:rsidP="00CF4FA8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06B">
        <w:rPr>
          <w:rFonts w:ascii="Times New Roman" w:hAnsi="Times New Roman" w:cs="Times New Roman"/>
          <w:sz w:val="28"/>
          <w:szCs w:val="28"/>
        </w:rPr>
        <w:t>Размер банкноты - 150 x 65 мм (стандартный для этого номинала)</w:t>
      </w:r>
    </w:p>
    <w:p w:rsidR="00545829" w:rsidRPr="00CB206B" w:rsidRDefault="00A21A18" w:rsidP="00CF4FA8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06B">
        <w:rPr>
          <w:rFonts w:ascii="Times New Roman" w:hAnsi="Times New Roman" w:cs="Times New Roman"/>
          <w:sz w:val="28"/>
          <w:szCs w:val="28"/>
        </w:rPr>
        <w:t>Преобладающий цвет – синий (отличается от обычных сторублёвых банкнот).</w:t>
      </w:r>
    </w:p>
    <w:p w:rsidR="00A21A18" w:rsidRPr="00CB206B" w:rsidRDefault="00A21A18" w:rsidP="00CF4FA8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06B">
        <w:rPr>
          <w:rFonts w:ascii="Times New Roman" w:hAnsi="Times New Roman" w:cs="Times New Roman"/>
          <w:sz w:val="28"/>
          <w:szCs w:val="28"/>
        </w:rPr>
        <w:t>Изготовлена на белой высококачественной хлопковой бумаге.</w:t>
      </w:r>
    </w:p>
    <w:p w:rsidR="009F6192" w:rsidRPr="00CB206B" w:rsidRDefault="00A21A18" w:rsidP="00CF4FA8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06B">
        <w:rPr>
          <w:rFonts w:ascii="Times New Roman" w:hAnsi="Times New Roman" w:cs="Times New Roman"/>
          <w:sz w:val="28"/>
          <w:szCs w:val="28"/>
        </w:rPr>
        <w:t>Дизайн банкноты разработан совместно художниками Банка Росс</w:t>
      </w:r>
      <w:r w:rsidR="006624C7">
        <w:rPr>
          <w:rFonts w:ascii="Times New Roman" w:hAnsi="Times New Roman" w:cs="Times New Roman"/>
          <w:sz w:val="28"/>
          <w:szCs w:val="28"/>
        </w:rPr>
        <w:t>ии и ФГУП «Гознак» при поддержке</w:t>
      </w:r>
      <w:r w:rsidRPr="00CB206B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CF4FA8">
        <w:rPr>
          <w:rFonts w:ascii="Times New Roman" w:hAnsi="Times New Roman" w:cs="Times New Roman"/>
          <w:sz w:val="28"/>
          <w:szCs w:val="28"/>
        </w:rPr>
        <w:t>.</w:t>
      </w:r>
    </w:p>
    <w:p w:rsidR="00D8528D" w:rsidRPr="00D8528D" w:rsidRDefault="00D8528D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28D">
        <w:rPr>
          <w:rFonts w:ascii="Times New Roman" w:hAnsi="Times New Roman" w:cs="Times New Roman"/>
          <w:sz w:val="28"/>
          <w:szCs w:val="28"/>
        </w:rPr>
        <w:lastRenderedPageBreak/>
        <w:t>Банк России выпустил памятную банкноту номиналом в 100 руб., посвященную Крыму и Севастополю. Дизайн новой «крымской» купюры напоминает выпущенные регулятором банкноты, посвященные Сочи.</w:t>
      </w:r>
      <w:r w:rsidR="00CF4FA8">
        <w:rPr>
          <w:rFonts w:ascii="Times New Roman" w:hAnsi="Times New Roman" w:cs="Times New Roman"/>
          <w:sz w:val="28"/>
          <w:szCs w:val="28"/>
        </w:rPr>
        <w:t xml:space="preserve"> </w:t>
      </w:r>
      <w:r w:rsidRPr="00D8528D">
        <w:rPr>
          <w:rFonts w:ascii="Times New Roman" w:hAnsi="Times New Roman" w:cs="Times New Roman"/>
          <w:sz w:val="28"/>
          <w:szCs w:val="28"/>
        </w:rPr>
        <w:t xml:space="preserve"> Тираж новой банкноты составит 20 млн штук.</w:t>
      </w:r>
    </w:p>
    <w:p w:rsidR="00D8528D" w:rsidRPr="00D8528D" w:rsidRDefault="00D8528D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28D">
        <w:rPr>
          <w:rFonts w:ascii="Times New Roman" w:hAnsi="Times New Roman" w:cs="Times New Roman"/>
          <w:sz w:val="28"/>
          <w:szCs w:val="28"/>
        </w:rPr>
        <w:t>На «крымской» стороне банкноты изображен замок «Ласточкино гнездо» — памятник архитектуры и истории, расположенный на отвесной 40-метровой Аврориной скале мыса Ай-</w:t>
      </w:r>
      <w:proofErr w:type="spellStart"/>
      <w:r w:rsidRPr="00D8528D">
        <w:rPr>
          <w:rFonts w:ascii="Times New Roman" w:hAnsi="Times New Roman" w:cs="Times New Roman"/>
          <w:sz w:val="28"/>
          <w:szCs w:val="28"/>
        </w:rPr>
        <w:t>Тодор</w:t>
      </w:r>
      <w:proofErr w:type="spellEnd"/>
      <w:r w:rsidRPr="00D8528D">
        <w:rPr>
          <w:rFonts w:ascii="Times New Roman" w:hAnsi="Times New Roman" w:cs="Times New Roman"/>
          <w:sz w:val="28"/>
          <w:szCs w:val="28"/>
        </w:rPr>
        <w:t xml:space="preserve"> в поселке </w:t>
      </w:r>
      <w:proofErr w:type="spellStart"/>
      <w:r w:rsidRPr="00D8528D">
        <w:rPr>
          <w:rFonts w:ascii="Times New Roman" w:hAnsi="Times New Roman" w:cs="Times New Roman"/>
          <w:sz w:val="28"/>
          <w:szCs w:val="28"/>
        </w:rPr>
        <w:t>Гаспра</w:t>
      </w:r>
      <w:proofErr w:type="spellEnd"/>
      <w:r w:rsidRPr="00D8528D">
        <w:rPr>
          <w:rFonts w:ascii="Times New Roman" w:hAnsi="Times New Roman" w:cs="Times New Roman"/>
          <w:sz w:val="28"/>
          <w:szCs w:val="28"/>
        </w:rPr>
        <w:t xml:space="preserve"> на южном берегу Крыма. На оборотной стороне изображен один из символов Севастополя — Памятник затопленным кораблям в Севастопольской бухте, который был сооружен в 1905 году к 50-летию Первой обороны Севастополя, во время которой были затоплены русские парусные корабли, «чтобы заградить вход неприятельским судам на рейд и тем самым спасти Севастополь». На заднем фоне за колонной изображена часть картины Айвазовского «Русская эскадра на Севастопольском рейде».</w:t>
      </w:r>
    </w:p>
    <w:p w:rsidR="00CB206B" w:rsidRDefault="00D8528D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28D">
        <w:rPr>
          <w:rFonts w:ascii="Times New Roman" w:hAnsi="Times New Roman" w:cs="Times New Roman"/>
          <w:sz w:val="28"/>
          <w:szCs w:val="28"/>
        </w:rPr>
        <w:t>Отличительной особенностью новой банкноты стал вписанный в дизайн QR-код, который можно найти на «крымской» стороне банкноты рядом с изображением радиотелескопа Крымской астрофизической обсерватории. QR не несет никакой защитной функции, однако, считав его с помощью смартфона, владелец банкноты будет перенаправлен на страницу сайта Банка России, где можно найти историческую справку о памятной банкноте.</w:t>
      </w:r>
    </w:p>
    <w:p w:rsidR="009D71F8" w:rsidRPr="009D71F8" w:rsidRDefault="009D71F8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>Банк России выпустил в обращение памятную банкноту номиналом 100 рублей, которая посвящена чемпионату мира по футболу-2018. Ее тираж составит 20 миллионов экземпляров.</w:t>
      </w:r>
      <w:r w:rsidR="00CF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Купюра, как и </w:t>
      </w:r>
      <w:r w:rsidR="00CF4FA8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памятные банкноты, выпущенные к Олимпиаде в Сочи и в честь присоединения Крыма, имеет вертикальный дизайн. На переднем плане лицевой стороны изображен мальчик с футбольным мячом.</w:t>
      </w:r>
      <w:r w:rsidR="00CF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>«Художественная композиция символизирует преемственность поколений — мальчик мечтает повторить достижения великих футболистов, таких как вратарь Лев Яшин, имя которого вписано в историю мирового футбола», — сооб</w:t>
      </w:r>
      <w:r w:rsidR="00CF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щает пресс-служба Банка России. </w:t>
      </w: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>Знаменитый российский вратарь Яшин на банкноте представлен в прыжке к мячу. Примечательно, что на рублевой купюре впервые изображен реальный человек, не являвшийся руководителем государства.</w:t>
      </w:r>
    </w:p>
    <w:p w:rsidR="009D71F8" w:rsidRPr="009D71F8" w:rsidRDefault="009D71F8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оборотной стороне можно увидеть летящий футбольный мяч, символизирующий земной шар, на котором выделяется карта России. Ниже — названия городов, в которых пройдут матчи чемпионата.</w:t>
      </w:r>
    </w:p>
    <w:p w:rsidR="00256DBE" w:rsidRDefault="009D71F8" w:rsidP="00CF4FA8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71F8">
        <w:rPr>
          <w:rFonts w:ascii="Times New Roman" w:hAnsi="Times New Roman" w:cs="Times New Roman"/>
          <w:color w:val="000000" w:themeColor="text1"/>
          <w:sz w:val="28"/>
          <w:szCs w:val="28"/>
        </w:rPr>
        <w:t>Банкнота впервые изготовлена на пластиковом полимерном субстрате. Этот материал будет в будущем использован при модернизации других банкнот.</w:t>
      </w:r>
    </w:p>
    <w:p w:rsidR="00256DBE" w:rsidRDefault="00256DBE" w:rsidP="00CB206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FA8" w:rsidRDefault="00CF4FA8" w:rsidP="00CB206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FA8" w:rsidRPr="009A26D4" w:rsidRDefault="00CF4FA8" w:rsidP="009A26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39E5" w:rsidRPr="009A26D4" w:rsidRDefault="004139E5" w:rsidP="009A26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13720" w:rsidRDefault="00D849A9" w:rsidP="00D13720">
      <w:pPr>
        <w:autoSpaceDN w:val="0"/>
        <w:adjustRightInd w:val="0"/>
        <w:spacing w:before="48" w:after="160" w:line="360" w:lineRule="auto"/>
        <w:ind w:right="96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8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</w:t>
      </w:r>
      <w:r w:rsidR="00BD12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СПОСОБЫ </w:t>
      </w:r>
      <w:r w:rsidRPr="00D8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ЗАЩИТЫ </w:t>
      </w:r>
      <w:r w:rsidR="00D137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ПАМЯТНЫХ </w:t>
      </w:r>
      <w:r w:rsidRPr="00D84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БАНКНОТ</w:t>
      </w:r>
    </w:p>
    <w:p w:rsidR="00893B16" w:rsidRDefault="00893B16" w:rsidP="00E01782">
      <w:pPr>
        <w:autoSpaceDN w:val="0"/>
        <w:adjustRightInd w:val="0"/>
        <w:spacing w:before="48" w:after="160" w:line="360" w:lineRule="auto"/>
        <w:ind w:right="96"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93B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2.1. Технологическая защита </w:t>
      </w:r>
    </w:p>
    <w:p w:rsidR="008105BB" w:rsidRPr="00A52DF3" w:rsidRDefault="008105BB" w:rsidP="00E01782">
      <w:pPr>
        <w:shd w:val="clear" w:color="auto" w:fill="FFFFFF"/>
        <w:spacing w:after="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Технологическая защита - Защита, которая применяется на самом первом этапе изготовления бумажной массы.</w:t>
      </w:r>
    </w:p>
    <w:p w:rsidR="008105BB" w:rsidRPr="00A52DF3" w:rsidRDefault="008105BB" w:rsidP="001D0A2E">
      <w:pPr>
        <w:shd w:val="clear" w:color="auto" w:fill="FFFFFF"/>
        <w:spacing w:after="0" w:line="360" w:lineRule="auto"/>
        <w:ind w:firstLine="71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элементам технологической защиты относится:</w:t>
      </w:r>
    </w:p>
    <w:p w:rsidR="008105BB" w:rsidRPr="00A52DF3" w:rsidRDefault="008105BB" w:rsidP="00A21017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Защитная бумага</w:t>
      </w:r>
    </w:p>
    <w:p w:rsidR="008105BB" w:rsidRPr="00A52DF3" w:rsidRDefault="008105BB" w:rsidP="00A21017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Водяной знак</w:t>
      </w:r>
      <w:r w:rsidR="002C6D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— видимое изображение или рисунок на бумаге, который выглядит светлее при просмотре на просвет (или темнее при просмотре в отражённом свете на тёмном фоне)</w:t>
      </w:r>
      <w:r w:rsidR="00280C0E"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</w:t>
      </w:r>
    </w:p>
    <w:p w:rsidR="008105BB" w:rsidRPr="00A52DF3" w:rsidRDefault="008105BB" w:rsidP="00A21017">
      <w:pPr>
        <w:pStyle w:val="a6"/>
        <w:numPr>
          <w:ilvl w:val="0"/>
          <w:numId w:val="33"/>
        </w:num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Защитная нить</w:t>
      </w:r>
      <w:r w:rsidR="002C6D4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2D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 один из элементов защиты бумажных банкнот и документов от подделывания. Представляет собой введённую в купюру тонкую полоску (из полимера, металла и т. д.) шириной от 1 мм и более. Видимая на просвет.</w:t>
      </w:r>
    </w:p>
    <w:p w:rsidR="008105BB" w:rsidRPr="00A52DF3" w:rsidRDefault="008105BB" w:rsidP="00A21017">
      <w:pPr>
        <w:pStyle w:val="a6"/>
        <w:numPr>
          <w:ilvl w:val="0"/>
          <w:numId w:val="3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sz w:val="28"/>
          <w:szCs w:val="28"/>
        </w:rPr>
        <w:t>Защитные волокна</w:t>
      </w:r>
      <w:r w:rsidR="002C6D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2D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52D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это</w:t>
      </w:r>
      <w:r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 тонкие текстильные или полимерные </w:t>
      </w:r>
      <w:r w:rsidRPr="00A52DF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волокна</w:t>
      </w:r>
      <w:r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, внедряемые в композиционный состав бумаги для повышения защищенности денежных билетов</w:t>
      </w:r>
      <w:r w:rsidR="00A52DF3"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09B4" w:rsidRPr="00A52DF3" w:rsidRDefault="00596E8A" w:rsidP="009C09B4">
      <w:pPr>
        <w:pStyle w:val="a6"/>
        <w:numPr>
          <w:ilvl w:val="0"/>
          <w:numId w:val="3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sz w:val="28"/>
          <w:szCs w:val="28"/>
        </w:rPr>
        <w:t>Компоне</w:t>
      </w:r>
      <w:r w:rsidR="009C09B4" w:rsidRPr="00A52DF3">
        <w:rPr>
          <w:rFonts w:ascii="Times New Roman" w:eastAsia="Times New Roman" w:hAnsi="Times New Roman" w:cs="Times New Roman"/>
          <w:sz w:val="28"/>
          <w:szCs w:val="28"/>
        </w:rPr>
        <w:t>нтные составы бумаг и красок</w:t>
      </w:r>
      <w:r w:rsidR="00A52DF3" w:rsidRPr="00A52D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05BB" w:rsidRPr="00BB3844" w:rsidRDefault="009C09B4" w:rsidP="009C09B4">
      <w:pPr>
        <w:pStyle w:val="a6"/>
        <w:numPr>
          <w:ilvl w:val="0"/>
          <w:numId w:val="33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2DF3">
        <w:rPr>
          <w:rFonts w:ascii="Times New Roman" w:eastAsia="Times New Roman" w:hAnsi="Times New Roman" w:cs="Times New Roman"/>
          <w:sz w:val="28"/>
          <w:szCs w:val="28"/>
        </w:rPr>
        <w:t>Гол</w:t>
      </w:r>
      <w:r w:rsidR="008105BB" w:rsidRPr="00A52DF3">
        <w:rPr>
          <w:rFonts w:ascii="Times New Roman" w:eastAsia="Times New Roman" w:hAnsi="Times New Roman" w:cs="Times New Roman"/>
          <w:sz w:val="28"/>
          <w:szCs w:val="28"/>
        </w:rPr>
        <w:t>ограммы-</w:t>
      </w:r>
      <w:r w:rsidR="008105BB" w:rsidRPr="00A52DF3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представляющая собой специальное трехмерное изображение, выполненное на фольге или на другом материале методами лазерной технологии, является довольно надежным средством защиты. Как правило, голограммы прикрепляют к бумаге методом горячего тиснения.</w:t>
      </w:r>
    </w:p>
    <w:p w:rsidR="00AD5030" w:rsidRDefault="00AD5030" w:rsidP="00AD5030">
      <w:pPr>
        <w:pStyle w:val="a6"/>
        <w:numPr>
          <w:ilvl w:val="1"/>
          <w:numId w:val="13"/>
        </w:numPr>
        <w:shd w:val="clear" w:color="auto" w:fill="FFFFFF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D5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Полиграфическая защита</w:t>
      </w:r>
    </w:p>
    <w:p w:rsidR="00A12EB4" w:rsidRPr="00A55529" w:rsidRDefault="00A12EB4" w:rsidP="008E16D9">
      <w:pPr>
        <w:shd w:val="clear" w:color="auto" w:fill="FFFFFF"/>
        <w:spacing w:after="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5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Полиграфическая защита - применяется в процессе печати банкноты.</w:t>
      </w:r>
    </w:p>
    <w:p w:rsidR="00A12EB4" w:rsidRPr="00A55529" w:rsidRDefault="00A12EB4" w:rsidP="001D0A2E">
      <w:pPr>
        <w:shd w:val="clear" w:color="auto" w:fill="FFFFFF"/>
        <w:spacing w:after="0" w:line="360" w:lineRule="auto"/>
        <w:ind w:firstLine="71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555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элементам полиграфической защиты относится:</w:t>
      </w:r>
    </w:p>
    <w:p w:rsidR="00A12EB4" w:rsidRPr="00A55529" w:rsidRDefault="00A12EB4" w:rsidP="00113E24">
      <w:pPr>
        <w:pStyle w:val="a3"/>
        <w:spacing w:after="0" w:afterAutospacing="0" w:line="360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A55529">
        <w:rPr>
          <w:bCs/>
          <w:i/>
          <w:iCs/>
          <w:color w:val="000000"/>
          <w:sz w:val="28"/>
          <w:szCs w:val="28"/>
        </w:rPr>
        <w:t>Высокая печать</w:t>
      </w:r>
      <w:r w:rsidR="00113E24" w:rsidRPr="00A55529">
        <w:rPr>
          <w:bCs/>
          <w:i/>
          <w:iCs/>
          <w:color w:val="000000"/>
          <w:sz w:val="28"/>
          <w:szCs w:val="28"/>
        </w:rPr>
        <w:t>.</w:t>
      </w:r>
    </w:p>
    <w:p w:rsidR="001D0A2E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 xml:space="preserve">Рисунок на крупных банкнотах, серийные номера, а также некоторые важные элементы на купюрах малого номинала с целью защиты от подделок выполняются способом высокой печати. Печатающие элементы на формах высокой печати расположены выше пробельных, отсюда и название. </w:t>
      </w: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lastRenderedPageBreak/>
        <w:t>Исторически этот способ, по-видимому, первым получил распространение в качестве технологии тиражирования изображений (именно его, например, использовал Иоганн Гуттенберг). Далее следуют такие операции: продольная резка листов, поперечная резка, формирование банкнотных пачек, перевязка их бумажными лентами-</w:t>
      </w:r>
      <w:r w:rsidR="006624C7">
        <w:rPr>
          <w:color w:val="000000"/>
          <w:sz w:val="28"/>
          <w:szCs w:val="28"/>
        </w:rPr>
        <w:t xml:space="preserve">бандеролями, упаковка в </w:t>
      </w:r>
      <w:proofErr w:type="spellStart"/>
      <w:r w:rsidR="006624C7">
        <w:rPr>
          <w:color w:val="000000"/>
          <w:sz w:val="28"/>
          <w:szCs w:val="28"/>
        </w:rPr>
        <w:t>термоплё</w:t>
      </w:r>
      <w:r w:rsidRPr="00A55529">
        <w:rPr>
          <w:color w:val="000000"/>
          <w:sz w:val="28"/>
          <w:szCs w:val="28"/>
        </w:rPr>
        <w:t>нку</w:t>
      </w:r>
      <w:proofErr w:type="spellEnd"/>
      <w:r w:rsidRPr="00A55529">
        <w:rPr>
          <w:color w:val="000000"/>
          <w:sz w:val="28"/>
          <w:szCs w:val="28"/>
        </w:rPr>
        <w:t xml:space="preserve"> и другие.</w:t>
      </w:r>
    </w:p>
    <w:p w:rsidR="0099405F" w:rsidRPr="00A55529" w:rsidRDefault="0099405F" w:rsidP="001D0A2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i/>
          <w:iCs/>
          <w:color w:val="000000"/>
          <w:sz w:val="28"/>
          <w:szCs w:val="28"/>
        </w:rPr>
      </w:pPr>
      <w:r w:rsidRPr="00A55529">
        <w:rPr>
          <w:bCs/>
          <w:i/>
          <w:iCs/>
          <w:color w:val="000000"/>
          <w:sz w:val="28"/>
          <w:szCs w:val="28"/>
        </w:rPr>
        <w:t>Глубокая</w:t>
      </w:r>
      <w:r w:rsidR="00EB675E" w:rsidRPr="00A55529">
        <w:rPr>
          <w:bCs/>
          <w:i/>
          <w:iCs/>
          <w:color w:val="000000"/>
          <w:sz w:val="28"/>
          <w:szCs w:val="28"/>
        </w:rPr>
        <w:t xml:space="preserve"> (металлографская) </w:t>
      </w:r>
      <w:r w:rsidRPr="00A55529">
        <w:rPr>
          <w:bCs/>
          <w:i/>
          <w:iCs/>
          <w:color w:val="000000"/>
          <w:sz w:val="28"/>
          <w:szCs w:val="28"/>
        </w:rPr>
        <w:t>печать</w:t>
      </w:r>
      <w:r w:rsidR="00EB675E" w:rsidRPr="00A55529">
        <w:rPr>
          <w:bCs/>
          <w:i/>
          <w:iCs/>
          <w:color w:val="000000"/>
          <w:sz w:val="28"/>
          <w:szCs w:val="28"/>
        </w:rPr>
        <w:t>.</w:t>
      </w:r>
    </w:p>
    <w:p w:rsidR="00A12EB4" w:rsidRPr="00A55529" w:rsidRDefault="00A12EB4" w:rsidP="00EB675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 xml:space="preserve">Способ глубокой печати, когда краска, заполняющая углубления в печатной форме, под </w:t>
      </w:r>
      <w:r w:rsidRPr="00A55529">
        <w:rPr>
          <w:color w:val="000000" w:themeColor="text1"/>
          <w:sz w:val="28"/>
          <w:szCs w:val="28"/>
        </w:rPr>
        <w:t>большим давлением переносится на бумагу. При этом бумага вдавливается в углубления. Рельеф, высота которого зависит от глубины формы, образуется с обеих сторон бумаги. Рисунок, выполненный металлографией, выступает над поверхностью бумаги, что определяется на ощупь и хорошо заметно при увеличении. Даже самые тонкие штрихи оттиска отличаются высокой четкостью</w:t>
      </w:r>
      <w:r w:rsidRPr="00A55529">
        <w:rPr>
          <w:color w:val="000000"/>
          <w:sz w:val="28"/>
          <w:szCs w:val="28"/>
        </w:rPr>
        <w:t>. Многоцветная металлография характерна локальным изменением цвета линий без их разрыва и сдвига. При офсетной печати краска на бумагу наносится с промежуточного эластичного вала, поэтому бумага не деформируется, красочный оттиск окрашен равномерно, края оттиска менее четки, чем при прочих способах печати. При высокой печати краска переносится на бумагу с выступающих элементов печатной формы под значительным давлением. Красочный оттиск имеет по краям следы выдавливания краски, бумага деформируется. Чаще всего высокая печать используется для нанесения серийных номеров банкнотов и факсимиле подписей должностных лиц.</w:t>
      </w:r>
    </w:p>
    <w:p w:rsidR="0099405F" w:rsidRPr="00A55529" w:rsidRDefault="0099405F" w:rsidP="00EB675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A12EB4" w:rsidRPr="00A55529" w:rsidRDefault="00A12EB4" w:rsidP="00113E24">
      <w:pPr>
        <w:pStyle w:val="a3"/>
        <w:spacing w:after="0" w:afterAutospacing="0" w:line="360" w:lineRule="auto"/>
        <w:ind w:firstLine="71"/>
        <w:contextualSpacing/>
        <w:jc w:val="both"/>
        <w:rPr>
          <w:bCs/>
          <w:i/>
          <w:iCs/>
          <w:color w:val="000000"/>
          <w:sz w:val="28"/>
          <w:szCs w:val="28"/>
        </w:rPr>
      </w:pPr>
      <w:r w:rsidRPr="00A55529">
        <w:rPr>
          <w:bCs/>
          <w:i/>
          <w:iCs/>
          <w:color w:val="000000"/>
          <w:sz w:val="28"/>
          <w:szCs w:val="28"/>
        </w:rPr>
        <w:t>Офсетная (плоская) печат</w:t>
      </w:r>
      <w:r w:rsidR="00113E24" w:rsidRPr="00A55529">
        <w:rPr>
          <w:bCs/>
          <w:i/>
          <w:iCs/>
          <w:color w:val="000000"/>
          <w:sz w:val="28"/>
          <w:szCs w:val="28"/>
        </w:rPr>
        <w:t>ь.</w:t>
      </w:r>
    </w:p>
    <w:p w:rsidR="001D0A2E" w:rsidRDefault="00A12EB4" w:rsidP="001D0A2E">
      <w:pPr>
        <w:pStyle w:val="a3"/>
        <w:spacing w:before="0" w:beforeAutospacing="0"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>Офсетным способом печатаются фоновая сетка, различные розетки, а на мелких банкнотах еще и основной рисунок. Краски обычно разделяют на три цветовые группы</w:t>
      </w:r>
      <w:r w:rsidR="00970CBC">
        <w:rPr>
          <w:color w:val="000000"/>
          <w:sz w:val="28"/>
          <w:szCs w:val="28"/>
        </w:rPr>
        <w:t xml:space="preserve"> -</w:t>
      </w:r>
      <w:r w:rsidRPr="00A55529">
        <w:rPr>
          <w:color w:val="000000"/>
          <w:sz w:val="28"/>
          <w:szCs w:val="28"/>
        </w:rPr>
        <w:t xml:space="preserve"> синюю, красную и желтую,</w:t>
      </w:r>
      <w:r w:rsidR="00970CBC">
        <w:rPr>
          <w:color w:val="000000"/>
          <w:sz w:val="28"/>
          <w:szCs w:val="28"/>
        </w:rPr>
        <w:t xml:space="preserve"> -</w:t>
      </w:r>
      <w:r w:rsidRPr="00A55529">
        <w:rPr>
          <w:color w:val="000000"/>
          <w:sz w:val="28"/>
          <w:szCs w:val="28"/>
        </w:rPr>
        <w:t xml:space="preserve"> и для каждой группы фотоспособом изготавливается отдельная печатная пластина (форма). Краска с этих пластин переносится на резиновое покрытие цилиндра, с которого и печатается многоцветное изображение. </w:t>
      </w:r>
    </w:p>
    <w:p w:rsidR="00A12EB4" w:rsidRPr="00A55529" w:rsidRDefault="00A12EB4" w:rsidP="001D0A2E">
      <w:pPr>
        <w:pStyle w:val="a3"/>
        <w:spacing w:before="0" w:beforeAutospacing="0"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lastRenderedPageBreak/>
        <w:t>При этом обеспечивается очень точное наложение цветов и получение четкого высококачественного рисунка. Обе стороны банкноты печатаются одновременно, современные печатные машины работают со скоростью до 8000 листов в час.</w:t>
      </w:r>
    </w:p>
    <w:p w:rsidR="00A12EB4" w:rsidRPr="00A55529" w:rsidRDefault="00A12EB4" w:rsidP="001D0A2E">
      <w:pPr>
        <w:pStyle w:val="a3"/>
        <w:spacing w:before="0" w:beforeAutospacing="0"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>Рисунок на крупных банкнотах, а также некоторые важные элементы на купюрах малого номинала с целью защиты от подделок выполняются способом высокой печати. Сделанная вручную гравюра на металле (а иногда даже крупномасштабное изображение) с помощью специальных устройств преобразуется в металлическое клише с многократно повторяющимся в гравюры на металле реальном масштабе рисунком. При этом на одной пластине в зависимости от размера банкноты помещаемся 30—40 одинаковых рисунков</w:t>
      </w:r>
      <w:r w:rsidR="0099405F" w:rsidRPr="00A55529">
        <w:rPr>
          <w:color w:val="000000"/>
          <w:sz w:val="28"/>
          <w:szCs w:val="28"/>
        </w:rPr>
        <w:t>.</w:t>
      </w:r>
    </w:p>
    <w:p w:rsidR="0099405F" w:rsidRPr="00A55529" w:rsidRDefault="0099405F" w:rsidP="001D0A2E">
      <w:pPr>
        <w:pStyle w:val="a3"/>
        <w:spacing w:before="0" w:beforeAutospacing="0"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i/>
          <w:iCs/>
          <w:color w:val="000000"/>
          <w:sz w:val="28"/>
          <w:szCs w:val="28"/>
        </w:rPr>
      </w:pPr>
      <w:r w:rsidRPr="00A55529">
        <w:rPr>
          <w:bCs/>
          <w:i/>
          <w:iCs/>
          <w:color w:val="000000"/>
          <w:sz w:val="28"/>
          <w:szCs w:val="28"/>
        </w:rPr>
        <w:t>Орловская печать</w:t>
      </w:r>
      <w:r w:rsidR="0099405F" w:rsidRPr="00A55529">
        <w:rPr>
          <w:bCs/>
          <w:i/>
          <w:iCs/>
          <w:color w:val="000000"/>
          <w:sz w:val="28"/>
          <w:szCs w:val="28"/>
        </w:rPr>
        <w:t>.</w:t>
      </w: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>Это специальный способ печати, применяемый только при изготовлении высокозащищенных ценных бумаг, при котором многокрасочный оттиск получают с одной печатной формы за один цикл. Основной признак такого оттиска – точное совмещение разноокрашенных элементов без разрывов и смещения линий. Орловская печать используется для нанесения орнаментов, защитных сеток, розеток и т.п. Этот способ требует использования очень сложного оборудования. В зависимости от вида применяемых печатных форм может быть отнесен к высокой либо офсетной печат</w:t>
      </w:r>
      <w:r w:rsidR="006624C7">
        <w:rPr>
          <w:color w:val="000000"/>
          <w:sz w:val="28"/>
          <w:szCs w:val="28"/>
        </w:rPr>
        <w:t>и.</w:t>
      </w: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A12EB4" w:rsidRPr="00A55529" w:rsidRDefault="00A12EB4" w:rsidP="001D0A2E">
      <w:pPr>
        <w:pStyle w:val="a3"/>
        <w:spacing w:after="0" w:afterAutospacing="0" w:line="360" w:lineRule="auto"/>
        <w:ind w:firstLine="71"/>
        <w:contextualSpacing/>
        <w:jc w:val="both"/>
        <w:rPr>
          <w:bCs/>
          <w:i/>
          <w:iCs/>
          <w:color w:val="000000"/>
          <w:sz w:val="28"/>
          <w:szCs w:val="28"/>
        </w:rPr>
      </w:pPr>
      <w:r w:rsidRPr="00A55529">
        <w:rPr>
          <w:bCs/>
          <w:i/>
          <w:iCs/>
          <w:color w:val="000000"/>
          <w:sz w:val="28"/>
          <w:szCs w:val="28"/>
        </w:rPr>
        <w:t>Ирисовый раскат</w:t>
      </w:r>
      <w:r w:rsidR="005A621F" w:rsidRPr="00A55529">
        <w:rPr>
          <w:bCs/>
          <w:i/>
          <w:iCs/>
          <w:color w:val="000000"/>
          <w:sz w:val="28"/>
          <w:szCs w:val="28"/>
        </w:rPr>
        <w:t>.</w:t>
      </w:r>
    </w:p>
    <w:p w:rsidR="00A12EB4" w:rsidRPr="00A55529" w:rsidRDefault="00A12EB4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 xml:space="preserve">Плавное изменение цвета линий оттиска вдоль одной из сторон банкнота. При этом в местах изменения цвета линии не имеют разрывов или сдвига. Границы перехода (изменения) цвета на различных экземплярах одинаковых банкнотов четко не фиксированы и могут незначительно сдвигаться. </w:t>
      </w:r>
    </w:p>
    <w:p w:rsidR="001D0A2E" w:rsidRDefault="001D0A2E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1D0A2E" w:rsidRDefault="001D0A2E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1D0A2E" w:rsidRDefault="001D0A2E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1D0A2E" w:rsidRDefault="001D0A2E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</w:p>
    <w:p w:rsidR="00A12EB4" w:rsidRPr="00A55529" w:rsidRDefault="00A12EB4" w:rsidP="008300DF">
      <w:pPr>
        <w:pStyle w:val="a3"/>
        <w:spacing w:after="0" w:afterAutospacing="0" w:line="360" w:lineRule="auto"/>
        <w:ind w:firstLine="71"/>
        <w:contextualSpacing/>
        <w:jc w:val="both"/>
        <w:rPr>
          <w:color w:val="000000"/>
          <w:sz w:val="28"/>
          <w:szCs w:val="28"/>
        </w:rPr>
      </w:pPr>
      <w:r w:rsidRPr="00A55529">
        <w:rPr>
          <w:color w:val="000000"/>
          <w:sz w:val="28"/>
          <w:szCs w:val="28"/>
        </w:rPr>
        <w:t>Ирисовый раскат используется при офсетной и при высокой печати</w:t>
      </w:r>
      <w:r w:rsidR="005A621F" w:rsidRPr="00A55529">
        <w:rPr>
          <w:color w:val="000000"/>
          <w:sz w:val="28"/>
          <w:szCs w:val="28"/>
        </w:rPr>
        <w:t>:</w:t>
      </w:r>
    </w:p>
    <w:p w:rsidR="00A12EB4" w:rsidRPr="000D6BEE" w:rsidRDefault="00A12EB4" w:rsidP="00A55529">
      <w:pPr>
        <w:pStyle w:val="a6"/>
        <w:numPr>
          <w:ilvl w:val="1"/>
          <w:numId w:val="37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Микротекст</w:t>
      </w:r>
      <w:r w:rsid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2014 г. Олимпиада в Сочи)-мелкий текст</w:t>
      </w:r>
      <w:r w:rsidR="00E40FE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видимый только при увеличении</w:t>
      </w:r>
      <w:r w:rsid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12EB4" w:rsidRPr="000D6BEE" w:rsidRDefault="00A12EB4" w:rsidP="00A55529">
      <w:pPr>
        <w:pStyle w:val="a6"/>
        <w:numPr>
          <w:ilvl w:val="1"/>
          <w:numId w:val="37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Цветопеременные</w:t>
      </w:r>
      <w:proofErr w:type="spellEnd"/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краски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E40F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меняет цвет при изменении</w:t>
      </w:r>
      <w:r w:rsidRPr="000D6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наклона </w:t>
      </w:r>
      <w:r w:rsidR="00E40FE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0D6BEE">
        <w:rPr>
          <w:rFonts w:ascii="Times New Roman" w:hAnsi="Times New Roman" w:cs="Times New Roman"/>
          <w:color w:val="000000" w:themeColor="text1"/>
          <w:sz w:val="28"/>
          <w:szCs w:val="28"/>
        </w:rPr>
        <w:t>анкноты.</w:t>
      </w:r>
      <w:r w:rsidR="000D6B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(2015 г. Крым и Севастополь)</w:t>
      </w:r>
    </w:p>
    <w:p w:rsidR="004956BF" w:rsidRPr="008E16D9" w:rsidRDefault="00A12EB4" w:rsidP="00903887">
      <w:pPr>
        <w:pStyle w:val="a6"/>
        <w:numPr>
          <w:ilvl w:val="1"/>
          <w:numId w:val="37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6B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Рельефные элементы-элементы можно почувствовать на ощупь</w:t>
      </w:r>
      <w:r w:rsidR="00A555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16D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A55529">
        <w:rPr>
          <w:rFonts w:ascii="Times New Roman" w:hAnsi="Times New Roman" w:cs="Times New Roman"/>
          <w:color w:val="000000" w:themeColor="text1"/>
          <w:sz w:val="28"/>
          <w:szCs w:val="28"/>
        </w:rPr>
        <w:t>FIFA 2018 года)</w:t>
      </w:r>
      <w:r w:rsidR="009038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16D9" w:rsidRPr="00903887" w:rsidRDefault="008E16D9" w:rsidP="008E16D9">
      <w:pPr>
        <w:pStyle w:val="a6"/>
        <w:shd w:val="clear" w:color="auto" w:fill="FFFFFF"/>
        <w:spacing w:after="0" w:line="360" w:lineRule="auto"/>
        <w:ind w:left="1440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B19AF" w:rsidRPr="004956BF" w:rsidRDefault="004956BF" w:rsidP="004956BF">
      <w:pPr>
        <w:pStyle w:val="a6"/>
        <w:numPr>
          <w:ilvl w:val="1"/>
          <w:numId w:val="13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Физико-химическая защита.</w:t>
      </w:r>
    </w:p>
    <w:p w:rsidR="009C4598" w:rsidRPr="009C4598" w:rsidRDefault="009C4598" w:rsidP="008E16D9">
      <w:pPr>
        <w:shd w:val="clear" w:color="auto" w:fill="FFFFFF"/>
        <w:spacing w:after="0" w:line="360" w:lineRule="auto"/>
        <w:ind w:firstLine="708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4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Физико-химическая защита - основана на прин</w:t>
      </w:r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ципе добавления химических </w:t>
      </w:r>
      <w:proofErr w:type="spellStart"/>
      <w:r w:rsid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ферро</w:t>
      </w:r>
      <w:r w:rsidRPr="009C4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магнитных</w:t>
      </w:r>
      <w:proofErr w:type="spellEnd"/>
      <w:r w:rsidRPr="009C4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красок.</w:t>
      </w:r>
    </w:p>
    <w:p w:rsidR="009C4598" w:rsidRPr="009C4598" w:rsidRDefault="009C4598" w:rsidP="001D0A2E">
      <w:pPr>
        <w:shd w:val="clear" w:color="auto" w:fill="FFFFFF"/>
        <w:spacing w:after="0" w:line="360" w:lineRule="auto"/>
        <w:ind w:firstLine="71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C45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элементам относятся:</w:t>
      </w:r>
    </w:p>
    <w:p w:rsidR="009C4598" w:rsidRPr="007E616A" w:rsidRDefault="009C4598" w:rsidP="007E616A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61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Магнитная краска</w:t>
      </w:r>
    </w:p>
    <w:p w:rsidR="009C4598" w:rsidRPr="007E616A" w:rsidRDefault="009C4598" w:rsidP="007E616A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61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Ультрафиолетовое излучение (УФ)</w:t>
      </w:r>
    </w:p>
    <w:p w:rsidR="009C4598" w:rsidRPr="007E616A" w:rsidRDefault="009C4598" w:rsidP="007E616A">
      <w:pPr>
        <w:pStyle w:val="a6"/>
        <w:numPr>
          <w:ilvl w:val="0"/>
          <w:numId w:val="39"/>
        </w:num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E61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Инфракрасное излучение (ИК)</w:t>
      </w:r>
    </w:p>
    <w:p w:rsidR="00A12EB4" w:rsidRPr="00D74FAD" w:rsidRDefault="00A12EB4" w:rsidP="001D0A2E">
      <w:pPr>
        <w:shd w:val="clear" w:color="auto" w:fill="FFFFFF"/>
        <w:spacing w:after="0" w:line="360" w:lineRule="auto"/>
        <w:ind w:firstLine="71"/>
        <w:contextualSpacing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74F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</w:p>
    <w:p w:rsidR="00893B16" w:rsidRDefault="00893B16" w:rsidP="00893B16">
      <w:pPr>
        <w:autoSpaceDN w:val="0"/>
        <w:adjustRightInd w:val="0"/>
        <w:spacing w:before="48" w:after="16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E616A" w:rsidRPr="00893B16" w:rsidRDefault="007E616A" w:rsidP="00893B16">
      <w:pPr>
        <w:autoSpaceDN w:val="0"/>
        <w:adjustRightInd w:val="0"/>
        <w:spacing w:before="48" w:after="160" w:line="360" w:lineRule="auto"/>
        <w:ind w:right="96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D0A2E" w:rsidRDefault="001D0A2E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4FA8" w:rsidRDefault="000B2382" w:rsidP="00CF4FA8">
      <w:pPr>
        <w:pStyle w:val="2"/>
        <w:keepNext w:val="0"/>
        <w:keepLines w:val="0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CF4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ОПИСАНИЕ И ПРИЗНАКИ ПОДЛИННОСТИ ПАМЯТНЫХ БАНКНОТ</w:t>
      </w:r>
    </w:p>
    <w:p w:rsidR="00C57DAD" w:rsidRDefault="000B2382" w:rsidP="00C57DAD">
      <w:pPr>
        <w:pStyle w:val="2"/>
        <w:keepNext w:val="0"/>
        <w:keepLines w:val="0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CF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DB4115" w:rsidRPr="00185FB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Признаки платежеспособности и подлинности памятной банкноты Банка России образца 2014 года номиналом 100 рублей</w:t>
      </w:r>
    </w:p>
    <w:p w:rsidR="00ED5D73" w:rsidRPr="00C57DAD" w:rsidRDefault="009940AC" w:rsidP="00C57DAD">
      <w:pPr>
        <w:pStyle w:val="2"/>
        <w:keepNext w:val="0"/>
        <w:keepLines w:val="0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85FB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Банкнота изготовлена на белой высококачественной хлопковой бумаге. Защитная полимерная прозрачная лента введена в бумагу с формированием прозрачного окна, содержащего оптически-переменный элемент в виде снежинки. Филигранный водяной знак расположен в верхней части банк</w:t>
      </w:r>
      <w:r w:rsidR="004C57B0" w:rsidRPr="00185FB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н</w:t>
      </w:r>
      <w:r w:rsidRPr="00185FBF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оты.</w:t>
      </w:r>
      <w:r w:rsidR="00B8619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86199" w:rsidRPr="00B8619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Изображение лицевой стороны банкноты 100 рублей</w:t>
      </w:r>
      <w:r w:rsidR="00B8619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(Рисунок 1)</w:t>
      </w:r>
      <w:r w:rsidR="00B86199" w:rsidRPr="00B86199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– фигура сноубордиста в момент прыжка и Олимпийские объекты прибрежного кластера в г. Сочи.</w:t>
      </w:r>
    </w:p>
    <w:p w:rsidR="00ED5D73" w:rsidRPr="00185FBF" w:rsidRDefault="00ED5D73" w:rsidP="000F4A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</w:p>
    <w:p w:rsidR="00ED5D73" w:rsidRPr="00446B61" w:rsidRDefault="009953AD" w:rsidP="000F4A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</w:t>
      </w:r>
      <w:r w:rsidR="00ED5D73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</w:t>
      </w: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="00B86199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                </w:t>
      </w: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</w:t>
      </w:r>
      <w:r w:rsidR="00CF4FA8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258171" cy="4403797"/>
            <wp:effectExtent l="0" t="0" r="8890" b="0"/>
            <wp:docPr id="1" name="Рисунок 1" descr="Ð»Ð¸ÑÐµÐ²Ð°Ñ ÑÑÐ¾ÑÐ¾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»Ð¸ÑÐµÐ²Ð°Ñ ÑÑÐ¾ÑÐ¾Ð½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84" cy="443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13" w:rsidRPr="00446B61" w:rsidRDefault="00446B61" w:rsidP="00B86199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Рисунок 1</w:t>
      </w:r>
      <w:r w:rsidR="00CF4FA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. Лицевая сторона</w:t>
      </w:r>
    </w:p>
    <w:p w:rsidR="00AB2BB0" w:rsidRPr="00446B61" w:rsidRDefault="008F6813" w:rsidP="000F4A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                        </w:t>
      </w:r>
      <w:r w:rsidR="009953AD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                            </w:t>
      </w: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  <w:r w:rsidR="00346AAD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:rsidR="001D0A2E" w:rsidRDefault="001D0A2E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F6813" w:rsidRPr="00446B61" w:rsidRDefault="00DB4115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 создании лицевой стороны банкноты была применена идея по изображению фигуры сноубордиста, предложенная студентом института им И. Репина Павлом Бушуевым. В верхней части купюры – снежные горные вершины, в нижней – Черноморское побережье. А между ними – прозрачный горный воздух и сноубордист, летящий над стадионами Прибрежного кластера.</w:t>
      </w:r>
    </w:p>
    <w:p w:rsidR="009940AC" w:rsidRPr="00446B61" w:rsidRDefault="00B86199" w:rsidP="000F4A58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Изображение оборотной стороны банкноты 100 рублей</w:t>
      </w:r>
      <w:r>
        <w:rPr>
          <w:color w:val="000000" w:themeColor="text1"/>
          <w:sz w:val="28"/>
          <w:szCs w:val="28"/>
        </w:rPr>
        <w:t xml:space="preserve"> (Рисунок 2)</w:t>
      </w:r>
      <w:r w:rsidRPr="00185FBF">
        <w:rPr>
          <w:color w:val="000000" w:themeColor="text1"/>
          <w:sz w:val="28"/>
          <w:szCs w:val="28"/>
        </w:rPr>
        <w:t> – центром композиции стал Олимпийский стадион «</w:t>
      </w:r>
      <w:proofErr w:type="spellStart"/>
      <w:r w:rsidRPr="00185FBF">
        <w:rPr>
          <w:color w:val="000000" w:themeColor="text1"/>
          <w:sz w:val="28"/>
          <w:szCs w:val="28"/>
        </w:rPr>
        <w:t>Фишт</w:t>
      </w:r>
      <w:proofErr w:type="spellEnd"/>
      <w:r w:rsidRPr="00185FBF">
        <w:rPr>
          <w:color w:val="000000" w:themeColor="text1"/>
          <w:sz w:val="28"/>
          <w:szCs w:val="28"/>
        </w:rPr>
        <w:t>» в г. Сочи, на котором прошли Церемонии открытия и закрытия Игр.</w:t>
      </w:r>
    </w:p>
    <w:p w:rsidR="009940AC" w:rsidRPr="00446B61" w:rsidRDefault="00B86199" w:rsidP="000F4A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42629"/>
          <w:sz w:val="28"/>
          <w:szCs w:val="28"/>
        </w:rPr>
      </w:pPr>
      <w:r>
        <w:rPr>
          <w:rFonts w:ascii="Times New Roman" w:eastAsia="Times New Roman" w:hAnsi="Times New Roman" w:cs="Times New Roman"/>
          <w:color w:val="242629"/>
          <w:sz w:val="28"/>
          <w:szCs w:val="28"/>
        </w:rPr>
        <w:t xml:space="preserve">                                        </w:t>
      </w:r>
      <w:r w:rsidR="009940AC" w:rsidRPr="00446B61">
        <w:rPr>
          <w:rFonts w:ascii="Times New Roman" w:eastAsia="Times New Roman" w:hAnsi="Times New Roman" w:cs="Times New Roman"/>
          <w:noProof/>
          <w:color w:val="242629"/>
          <w:sz w:val="28"/>
          <w:szCs w:val="28"/>
        </w:rPr>
        <w:drawing>
          <wp:inline distT="0" distB="0" distL="0" distR="0">
            <wp:extent cx="2381687" cy="4683318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10" cy="468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25" w:rsidRPr="00446B61" w:rsidRDefault="00446B61" w:rsidP="00B86199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446B61">
        <w:rPr>
          <w:color w:val="000000" w:themeColor="text1"/>
          <w:sz w:val="28"/>
          <w:szCs w:val="28"/>
        </w:rPr>
        <w:t>Рисунок 2</w:t>
      </w:r>
      <w:r w:rsidR="00B86199">
        <w:rPr>
          <w:color w:val="000000" w:themeColor="text1"/>
          <w:sz w:val="28"/>
          <w:szCs w:val="28"/>
        </w:rPr>
        <w:t>. Оборотная сторона</w:t>
      </w:r>
    </w:p>
    <w:p w:rsidR="009940AC" w:rsidRPr="00446B61" w:rsidRDefault="00054FDF" w:rsidP="0032243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нижней части банкноты видны очертания Морского вокзала Сочи – наиболее узнаваемого символа города. В верхней части - волшебная птица, как надежда на новые встречи и на успех.</w:t>
      </w:r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35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</w:t>
      </w:r>
      <w:r w:rsidR="002D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ементы признаков подлинности </w:t>
      </w:r>
      <w:r w:rsidR="00142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</w:t>
      </w:r>
      <w:r w:rsidR="002D1E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</w:t>
      </w:r>
      <w:r w:rsidR="00AB1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42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AB1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исунк</w:t>
      </w:r>
      <w:r w:rsidR="00142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ах</w:t>
      </w:r>
      <w:r w:rsidR="00AB1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</w:t>
      </w:r>
      <w:r w:rsidR="00142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AB12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142F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F6813" w:rsidRPr="00446B61" w:rsidRDefault="00054FDF" w:rsidP="00EC5C14">
      <w:pPr>
        <w:pStyle w:val="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46B61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2476500" cy="4191000"/>
            <wp:effectExtent l="19050" t="0" r="0" b="0"/>
            <wp:docPr id="6" name="Рисунок 1" descr="ÐÐ¸ÑÐµÐ²Ð°Ñ ÑÑÐ¾ÑÐ¾Ð½Ð°  (24464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Ð¸ÑÐµÐ²Ð°Ñ ÑÑÐ¾ÑÐ¾Ð½Ð°  (24464 bytes)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01" cy="4196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B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275529" cy="4182941"/>
            <wp:effectExtent l="0" t="0" r="0" b="8255"/>
            <wp:docPr id="8" name="Рисунок 4" descr="ÐÐ±Ð¾ÑÐ¾ÑÐ½Ð°Ñ ÑÑÐ¾ÑÐ¾Ð½Ð°  (2112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Ð±Ð¾ÑÐ¾ÑÐ½Ð°Ñ ÑÑÐ¾ÑÐ¾Ð½Ð°  (21121 bytes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886" cy="418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21" w:rsidRPr="00446B61" w:rsidRDefault="00446B61" w:rsidP="00EC5C14">
      <w:pPr>
        <w:pStyle w:val="3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46B61">
        <w:rPr>
          <w:b w:val="0"/>
          <w:bCs w:val="0"/>
          <w:color w:val="000000" w:themeColor="text1"/>
          <w:sz w:val="28"/>
          <w:szCs w:val="28"/>
        </w:rPr>
        <w:t xml:space="preserve">Рисунок </w:t>
      </w:r>
      <w:r w:rsidR="00F62068">
        <w:rPr>
          <w:b w:val="0"/>
          <w:bCs w:val="0"/>
          <w:color w:val="000000" w:themeColor="text1"/>
          <w:sz w:val="28"/>
          <w:szCs w:val="28"/>
        </w:rPr>
        <w:t>3</w:t>
      </w:r>
      <w:r w:rsidR="001D1C88">
        <w:rPr>
          <w:b w:val="0"/>
          <w:bCs w:val="0"/>
          <w:color w:val="000000" w:themeColor="text1"/>
          <w:sz w:val="28"/>
          <w:szCs w:val="28"/>
        </w:rPr>
        <w:t xml:space="preserve">. Лицевая сторона                 </w:t>
      </w:r>
      <w:r w:rsidR="00F62068">
        <w:rPr>
          <w:b w:val="0"/>
          <w:bCs w:val="0"/>
          <w:color w:val="000000" w:themeColor="text1"/>
          <w:sz w:val="28"/>
          <w:szCs w:val="28"/>
        </w:rPr>
        <w:t xml:space="preserve"> Рисунок 4</w:t>
      </w:r>
      <w:r w:rsidR="001D1C88">
        <w:rPr>
          <w:b w:val="0"/>
          <w:bCs w:val="0"/>
          <w:color w:val="000000" w:themeColor="text1"/>
          <w:sz w:val="28"/>
          <w:szCs w:val="28"/>
        </w:rPr>
        <w:t>.</w:t>
      </w:r>
      <w:r w:rsidR="00142FDE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1D1C88">
        <w:rPr>
          <w:b w:val="0"/>
          <w:bCs w:val="0"/>
          <w:color w:val="000000" w:themeColor="text1"/>
          <w:sz w:val="28"/>
          <w:szCs w:val="28"/>
        </w:rPr>
        <w:t>Оборотная сторона</w:t>
      </w:r>
    </w:p>
    <w:p w:rsidR="00446B61" w:rsidRPr="00446B61" w:rsidRDefault="00446B61" w:rsidP="000F4A58">
      <w:pPr>
        <w:pStyle w:val="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 w:val="0"/>
          <w:bCs w:val="0"/>
          <w:color w:val="000000" w:themeColor="text1"/>
          <w:sz w:val="28"/>
          <w:szCs w:val="28"/>
        </w:rPr>
      </w:pPr>
    </w:p>
    <w:p w:rsidR="00F719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Филигранный водяной знак - он размещён в верхней части банкноты, проверяется на просвет и имеет участки более светлые, чем бумага (sochi.ru 2012 и 5 колец)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Защитная полимерная лента - это прозрачная лента шириной 15 мм. А отсутствие бумаги в центральной зоне полимерной ленты создает овальное прозрачное окно. При проверке на просвет - в окне наблюдается снежинка в обрамлении "морозного узора", при изменении угла наблюдения меняется цвет и показывается: -либо светлая снежинка на темно-г</w:t>
      </w:r>
      <w:r w:rsidR="00270C0F"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олубом фоне; либо темно-голубая.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Изображение, образованное мелкими графическими элементами – это фоновые изображения лицевой и оборотной сторон, в том числе стилизованные изображения гор и "лоскутного одеяла", состоят из отдельных мелких графических элементов и повторяющегося числа "2014".</w:t>
      </w:r>
      <w:r w:rsidR="00F719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4FDF" w:rsidRPr="00185F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Микротекст контурный (повторяющееся число 100) – состоит из двух строк микр</w:t>
      </w:r>
      <w:r w:rsidR="00270C0F"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отекста из повторяющегося</w:t>
      </w:r>
      <w:r w:rsidR="009940AC"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0C0F"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числа"100".</w:t>
      </w:r>
    </w:p>
    <w:p w:rsidR="00054FDF" w:rsidRPr="00185F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4.1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Микротекст контурный (повторяющееся число 100) - строка расположена ниже изображения Морского вокзала в г. Сочи и состоит из повторяющегося числа "100".</w:t>
      </w:r>
    </w:p>
    <w:p w:rsidR="00054FDF" w:rsidRPr="00185F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4.2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Микротекст контурный (повторяющийся текст "БАНК РОССИИ") - он расположен в нижней части сноуборда на лицевой стороне банкноты.</w:t>
      </w:r>
    </w:p>
    <w:p w:rsidR="00B86199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Голографический элемент - он содержит стилизованное изображение пламени, состоящее из множества тонких металлизированных линий. При изменении угла наблюдения виден эффект движения языков пламени. В верхнем языке пламени размещён повторяющийся микротекст "СОЧИ-SOCHI".</w:t>
      </w:r>
      <w:r w:rsidR="00B861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54FDF" w:rsidRPr="00185F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Скрытый многоцветный образ - он проявляется на однотонном поле ромбов при наклоне банкноты и представляет собой скрытый многоцветный образ в виде стилизованного изображения Олимпийского факела на фоне окрашенных ромбов. При повороте или наклоне банкноты - окра</w:t>
      </w:r>
      <w:r w:rsidR="00F32A25"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ски ромбов и факела изменяются.</w:t>
      </w:r>
    </w:p>
    <w:p w:rsidR="00054FDF" w:rsidRPr="00185FBF" w:rsidRDefault="00054FDF" w:rsidP="00B8619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6.1</w:t>
      </w: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> – Скрытый многоцветный образ (видный только под воздействием УФ света) - на однотонном поле ромбов при наклоне банкноты появляется скрытый многоцветный образ в виде стилизованного изображения Олимпийского факела на фоне окрашенных ромбов. При повороте или наклоне банкноты происходит изменение окраски ромбов и факела.</w:t>
      </w:r>
    </w:p>
    <w:p w:rsidR="00DA36F9" w:rsidRPr="00185FBF" w:rsidRDefault="00054FDF" w:rsidP="00B86199">
      <w:pPr>
        <w:pStyle w:val="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color w:val="000000" w:themeColor="text1"/>
          <w:sz w:val="28"/>
          <w:szCs w:val="28"/>
        </w:rPr>
      </w:pPr>
      <w:r w:rsidRPr="00185FBF">
        <w:rPr>
          <w:b w:val="0"/>
          <w:bCs w:val="0"/>
          <w:color w:val="000000" w:themeColor="text1"/>
          <w:sz w:val="28"/>
          <w:szCs w:val="28"/>
        </w:rPr>
        <w:t>7</w:t>
      </w:r>
      <w:r w:rsidRPr="00185FBF">
        <w:rPr>
          <w:b w:val="0"/>
          <w:color w:val="000000" w:themeColor="text1"/>
          <w:sz w:val="28"/>
          <w:szCs w:val="28"/>
        </w:rPr>
        <w:t> – Оптически-переменный магнитный элемент (OVMI) - при изменении угла наблюдения происходит плавная смена цветов от золотистого к зелёному, а также происходит переход рисунка оперения птицы от негативного к позитивному изображению.</w:t>
      </w:r>
      <w:r w:rsidRPr="00185FBF">
        <w:rPr>
          <w:b w:val="0"/>
          <w:color w:val="000000" w:themeColor="text1"/>
          <w:sz w:val="28"/>
          <w:szCs w:val="28"/>
        </w:rPr>
        <w:br/>
      </w:r>
      <w:r w:rsidRPr="00185FBF">
        <w:rPr>
          <w:b w:val="0"/>
          <w:bCs w:val="0"/>
          <w:color w:val="000000" w:themeColor="text1"/>
          <w:sz w:val="28"/>
          <w:szCs w:val="28"/>
        </w:rPr>
        <w:t>8.1</w:t>
      </w:r>
      <w:r w:rsidRPr="00185FBF">
        <w:rPr>
          <w:b w:val="0"/>
          <w:color w:val="000000" w:themeColor="text1"/>
          <w:sz w:val="28"/>
          <w:szCs w:val="28"/>
        </w:rPr>
        <w:t> – Надпись "БИЛЕТ БАНКА РОССИИ" - этот текст обладает повышенным рельефом и воспринимается на ощупь.</w:t>
      </w:r>
      <w:r w:rsidR="00DA36F9" w:rsidRPr="00185FBF">
        <w:rPr>
          <w:b w:val="0"/>
          <w:color w:val="000000" w:themeColor="text1"/>
          <w:sz w:val="28"/>
          <w:szCs w:val="28"/>
        </w:rPr>
        <w:t xml:space="preserve"> </w:t>
      </w:r>
    </w:p>
    <w:p w:rsidR="00CD1F3C" w:rsidRDefault="00054FDF" w:rsidP="00B86199">
      <w:pPr>
        <w:pStyle w:val="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b w:val="0"/>
          <w:color w:val="000000" w:themeColor="text1"/>
          <w:sz w:val="28"/>
          <w:szCs w:val="28"/>
        </w:rPr>
      </w:pPr>
      <w:r w:rsidRPr="00185FBF">
        <w:rPr>
          <w:b w:val="0"/>
          <w:bCs w:val="0"/>
          <w:color w:val="000000" w:themeColor="text1"/>
          <w:sz w:val="28"/>
          <w:szCs w:val="28"/>
        </w:rPr>
        <w:t>8.2</w:t>
      </w:r>
      <w:r w:rsidRPr="00185FBF">
        <w:rPr>
          <w:b w:val="0"/>
          <w:color w:val="000000" w:themeColor="text1"/>
          <w:sz w:val="28"/>
          <w:szCs w:val="28"/>
        </w:rPr>
        <w:t xml:space="preserve"> – Метка для людей с ослабленным зрением - которая воспринимается на ощупь, так как </w:t>
      </w:r>
      <w:r w:rsidR="00F32A25" w:rsidRPr="00185FBF">
        <w:rPr>
          <w:b w:val="0"/>
          <w:color w:val="000000" w:themeColor="text1"/>
          <w:sz w:val="28"/>
          <w:szCs w:val="28"/>
        </w:rPr>
        <w:t>обладает повышенным рельефом. </w:t>
      </w:r>
    </w:p>
    <w:p w:rsidR="00AA10A9" w:rsidRPr="00185FBF" w:rsidRDefault="00AA10A9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Изображение банкноты в ИК-диапазоне спектра</w:t>
      </w:r>
    </w:p>
    <w:p w:rsidR="006A024E" w:rsidRDefault="00AA10A9" w:rsidP="006A02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Соответствие изображения банкноты, видимого в инфракрасном диапазоне спектра (880-1000 </w:t>
      </w: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6C5B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можно увидеть на 5 и 6 рисунке.</w:t>
      </w:r>
    </w:p>
    <w:p w:rsidR="00E04C2F" w:rsidRPr="006A024E" w:rsidRDefault="00E04C2F" w:rsidP="006A024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лицевой стороне</w:t>
      </w:r>
      <w:r w:rsidR="00250A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видна </w:t>
      </w:r>
      <w:r w:rsidR="00250A64" w:rsidRPr="002A1C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</w:t>
      </w:r>
      <w:r w:rsidR="00250A64" w:rsidRPr="002A1CE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гура сноубордиста,</w:t>
      </w:r>
      <w:r w:rsidR="002A1CE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О</w:t>
      </w:r>
      <w:r w:rsidR="00250A64" w:rsidRPr="002A1CE0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лимпийские объекты прибрежного кластера в г. Сочи.</w:t>
      </w:r>
      <w:r w:rsidR="00B155EC" w:rsidRPr="002A1CE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Отс</w:t>
      </w:r>
      <w:r w:rsidR="00B155EC" w:rsidRPr="00795F1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утствие</w:t>
      </w:r>
      <w:r w:rsidR="002A1CE0" w:rsidRPr="00795F1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B208F" w:rsidRPr="00795F1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бумаги в центральной зоне внедрения полимерной ленты создает овальное прозрачное окно.</w:t>
      </w:r>
    </w:p>
    <w:p w:rsidR="00C40B93" w:rsidRPr="00795F11" w:rsidRDefault="00C40B93" w:rsidP="00795F11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95F1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оборотной стороне видна «Волшебная птица» и овальное </w:t>
      </w:r>
      <w:r w:rsidR="00795F11" w:rsidRPr="00795F1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прозрачное окно.</w:t>
      </w:r>
    </w:p>
    <w:p w:rsidR="00C40B93" w:rsidRPr="002A1CE0" w:rsidRDefault="00C40B93" w:rsidP="00350A66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F6813" w:rsidRDefault="009940AC" w:rsidP="009216EF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1169670</wp:posOffset>
            </wp:positionH>
            <wp:positionV relativeFrom="paragraph">
              <wp:posOffset>-6985</wp:posOffset>
            </wp:positionV>
            <wp:extent cx="1895475" cy="3528060"/>
            <wp:effectExtent l="0" t="0" r="9525" b="0"/>
            <wp:wrapSquare wrapText="bothSides"/>
            <wp:docPr id="9" name="Рисунок 7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52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53AD" w:rsidRPr="00185FB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804416" cy="3519101"/>
            <wp:effectExtent l="0" t="0" r="5715" b="5715"/>
            <wp:docPr id="5" name="Рисунок 10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585" cy="357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10A9"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E446C4" w:rsidRPr="00185FBF" w:rsidRDefault="00E446C4" w:rsidP="0070149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5. Лицевая сторона   Рисунок 6. Оборотная сторона</w:t>
      </w:r>
    </w:p>
    <w:p w:rsidR="00346AAD" w:rsidRPr="00446B61" w:rsidRDefault="00346AAD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141A" w:rsidRPr="00185FBF" w:rsidRDefault="00065A09" w:rsidP="000B6BFC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46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 банкнота обладает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</w:t>
      </w:r>
      <w:r w:rsidR="0084141A"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агнитны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</w:t>
      </w:r>
      <w:r w:rsidR="00672F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 с</w:t>
      </w:r>
      <w:r w:rsidR="0084141A"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войства</w:t>
      </w:r>
      <w:r w:rsidR="00672F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ми</w:t>
      </w:r>
      <w:r w:rsidR="00E446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="00E446C4" w:rsidRPr="00E446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которыми выполнена </w:t>
      </w:r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«Волшебная птица»</w:t>
      </w:r>
      <w:r w:rsidR="00672F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72F2C" w:rsidRPr="00E446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(Рисунок 7</w:t>
      </w:r>
      <w:r w:rsidR="006D641C" w:rsidRPr="00E446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A10A9" w:rsidRPr="00185FBF" w:rsidRDefault="0084141A" w:rsidP="009216EF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770617" cy="1370185"/>
            <wp:effectExtent l="0" t="0" r="0" b="1905"/>
            <wp:docPr id="16" name="Рисунок 16" descr="ÐÐ°Ð³Ð½Ð¸ÑÐ½ÑÐµ ÑÐ²Ð¾Ð¹ÑÑÐ²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Ð°Ð³Ð½Ð¸ÑÐ½ÑÐµ ÑÐ²Ð¾Ð¹ÑÑÐ²Ð°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685" cy="140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F3C" w:rsidRPr="00185FBF" w:rsidRDefault="00446B61" w:rsidP="009216EF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6D641C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="00AA26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D641C">
        <w:rPr>
          <w:rFonts w:ascii="Times New Roman" w:hAnsi="Times New Roman" w:cs="Times New Roman"/>
          <w:color w:val="000000" w:themeColor="text1"/>
          <w:sz w:val="28"/>
          <w:szCs w:val="28"/>
        </w:rPr>
        <w:t>Оборотная сторона</w:t>
      </w:r>
    </w:p>
    <w:p w:rsidR="001D0A2E" w:rsidRDefault="001D0A2E" w:rsidP="000B6BF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D0A2E" w:rsidRDefault="001D0A2E" w:rsidP="000B6BF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D5D73" w:rsidRPr="00185FBF" w:rsidRDefault="0084141A" w:rsidP="008E16D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Изображение банкноты в УФ-диапазоне спектра</w:t>
      </w:r>
    </w:p>
    <w:p w:rsidR="0084141A" w:rsidRPr="00185FBF" w:rsidRDefault="0084141A" w:rsidP="006A024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Соответствие люминесценции элементов изображения банкноты под воздействием ультрафиолетового излучения с длиной волны в диапазоне 350-380 </w:t>
      </w: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="00CD4C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видно на центральной части банкноты лицевой стороны (Рисунок</w:t>
      </w:r>
      <w:r w:rsidR="00E446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4C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8)</w:t>
      </w:r>
      <w:r w:rsidR="00EB0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Отсутствие фонового свечения бумаги под воздействием ультрафиолетового излучения с длин</w:t>
      </w:r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ой волны в диапазоне 350-380 </w:t>
      </w:r>
      <w:proofErr w:type="spellStart"/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(Рисунок 9).</w:t>
      </w:r>
    </w:p>
    <w:p w:rsidR="009940AC" w:rsidRPr="00446B61" w:rsidRDefault="009940AC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F6813" w:rsidRPr="00446B61" w:rsidRDefault="0084141A" w:rsidP="005223E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849698" cy="4252685"/>
            <wp:effectExtent l="0" t="0" r="0" b="0"/>
            <wp:docPr id="11" name="Рисунок 19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383" cy="4274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927860" cy="4250909"/>
            <wp:effectExtent l="0" t="0" r="0" b="0"/>
            <wp:docPr id="22" name="Рисунок 22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62" cy="425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13" w:rsidRPr="00446B61" w:rsidRDefault="008F6813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141A" w:rsidRPr="00185FBF" w:rsidRDefault="00446B61" w:rsidP="00E446C4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9221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</w:t>
      </w:r>
      <w:r w:rsidR="00F50B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21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Лицевая сторона</w:t>
      </w:r>
      <w:r w:rsidR="005223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221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9221E3" w:rsidRPr="00322433">
        <w:rPr>
          <w:rFonts w:ascii="Times New Roman" w:eastAsia="Times New Roman" w:hAnsi="Times New Roman" w:cs="Times New Roman"/>
          <w:sz w:val="28"/>
          <w:szCs w:val="28"/>
        </w:rPr>
        <w:t>Рисунок 9.</w:t>
      </w:r>
      <w:r w:rsidR="00F50BB9" w:rsidRPr="00322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21E3" w:rsidRPr="00322433">
        <w:rPr>
          <w:rFonts w:ascii="Times New Roman" w:eastAsia="Times New Roman" w:hAnsi="Times New Roman" w:cs="Times New Roman"/>
          <w:sz w:val="28"/>
          <w:szCs w:val="28"/>
        </w:rPr>
        <w:t xml:space="preserve">Оборотная </w:t>
      </w:r>
      <w:r w:rsidR="009221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сторона</w:t>
      </w:r>
    </w:p>
    <w:p w:rsidR="00417D6F" w:rsidRPr="00446B61" w:rsidRDefault="00417D6F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D1F3C" w:rsidRDefault="00F32A25" w:rsidP="00141D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Эта купюра 100 рублей 2014 года разительно отличается от осуществлённых ранее трёх выпусков банкнот этого достоинства. </w:t>
      </w:r>
    </w:p>
    <w:p w:rsidR="00F6151D" w:rsidRDefault="00F6151D" w:rsidP="00141DD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6151D" w:rsidRDefault="00F6151D" w:rsidP="00141DD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6BFC" w:rsidRDefault="000B6BFC" w:rsidP="00141DD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B6BFC" w:rsidRDefault="000B6BFC" w:rsidP="00141DD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32A25" w:rsidRPr="00185FBF" w:rsidRDefault="00F32A25" w:rsidP="00141DD7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Основные отличия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32A25" w:rsidRPr="00185FBF" w:rsidRDefault="00F32A25" w:rsidP="000F4A58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Основной цвет новой купюры имеет сине-голубой тон, в предыдущих выпусках - светло-розовый; </w:t>
      </w:r>
    </w:p>
    <w:p w:rsidR="00F32A25" w:rsidRPr="00185FBF" w:rsidRDefault="00F32A25" w:rsidP="000F4A58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Рисунки расположены на купюре вертикально к её длине, в предыдущих выпусках - горизонтально;</w:t>
      </w:r>
    </w:p>
    <w:p w:rsidR="00F32A25" w:rsidRDefault="00F32A25" w:rsidP="000F4A58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Сюжетное оформление посвящено спорту и спортивным объектам г. Сочи, а на предыдущих купюрах - изображено здание Большого театра.</w:t>
      </w:r>
    </w:p>
    <w:p w:rsidR="0095142E" w:rsidRPr="00185FBF" w:rsidRDefault="0095142E" w:rsidP="0095142E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57DAD" w:rsidRPr="00C57DAD" w:rsidRDefault="000B2382" w:rsidP="009514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="00C57DAD" w:rsidRPr="00C57D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.2. </w:t>
      </w:r>
      <w:r w:rsidR="00C57DAD" w:rsidRPr="00C57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Признаки платежеспособности и подлинности памятной банкноты Банка России образца 2015 года номиналом 100 рублей</w:t>
      </w:r>
    </w:p>
    <w:p w:rsidR="00F50BB9" w:rsidRDefault="00B026DD" w:rsidP="0095142E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7DAD">
        <w:rPr>
          <w:rFonts w:ascii="Times New Roman" w:hAnsi="Times New Roman" w:cs="Times New Roman"/>
          <w:color w:val="000000" w:themeColor="text1"/>
          <w:sz w:val="28"/>
          <w:szCs w:val="28"/>
        </w:rPr>
        <w:t>Банкнота изготовлена на тонированной в светло-желтый цвет хлопковой бумаге. В бумагу внедрена широкая защитная нить, выходящая на поверхность в окне фигурной формы на стороне банкноты, посвященной Севастополю</w:t>
      </w:r>
      <w:r w:rsidR="00683E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(Рисунок 10).</w:t>
      </w:r>
      <w:r w:rsidR="00351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6D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351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36DA">
        <w:rPr>
          <w:rFonts w:ascii="Times New Roman" w:hAnsi="Times New Roman" w:cs="Times New Roman"/>
          <w:color w:val="000000" w:themeColor="text1"/>
          <w:sz w:val="28"/>
          <w:szCs w:val="28"/>
        </w:rPr>
        <w:t>другая сторона посвящена Республике Крым</w:t>
      </w:r>
      <w:r w:rsidR="003517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7D2680">
        <w:rPr>
          <w:rFonts w:ascii="Times New Roman" w:hAnsi="Times New Roman" w:cs="Times New Roman"/>
          <w:color w:val="000000" w:themeColor="text1"/>
          <w:sz w:val="28"/>
          <w:szCs w:val="28"/>
        </w:rPr>
        <w:t>Рисунок 11).</w:t>
      </w:r>
      <w:r w:rsidR="00F50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03C5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C57DAD">
        <w:rPr>
          <w:rFonts w:ascii="Times New Roman" w:hAnsi="Times New Roman" w:cs="Times New Roman"/>
          <w:color w:val="000000" w:themeColor="text1"/>
          <w:sz w:val="28"/>
          <w:szCs w:val="28"/>
        </w:rPr>
        <w:t>ноготоновый</w:t>
      </w:r>
      <w:proofErr w:type="spellEnd"/>
      <w:r w:rsidRPr="00C57D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комбинированный водяной знак расположен на светлом поле в верхней части</w:t>
      </w:r>
      <w:r w:rsidR="00F50BB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банкноты</w:t>
      </w:r>
      <w:r w:rsidR="003224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0BB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3224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322433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043375" cy="3900735"/>
            <wp:effectExtent l="19050" t="0" r="48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315" cy="390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4E" w:rsidRDefault="00446B61" w:rsidP="00B42F6A">
      <w:pPr>
        <w:pStyle w:val="pr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 xml:space="preserve">Рисунок </w:t>
      </w:r>
      <w:r w:rsidR="00F50BB9">
        <w:rPr>
          <w:color w:val="000000" w:themeColor="text1"/>
          <w:sz w:val="28"/>
          <w:szCs w:val="28"/>
        </w:rPr>
        <w:t xml:space="preserve">10. Лицевая сторона   </w:t>
      </w:r>
      <w:r w:rsidR="00322433">
        <w:rPr>
          <w:color w:val="000000" w:themeColor="text1"/>
          <w:sz w:val="28"/>
          <w:szCs w:val="28"/>
        </w:rPr>
        <w:t xml:space="preserve">                </w:t>
      </w:r>
      <w:r w:rsidR="00F50BB9">
        <w:rPr>
          <w:color w:val="000000" w:themeColor="text1"/>
          <w:sz w:val="28"/>
          <w:szCs w:val="28"/>
        </w:rPr>
        <w:t>Рисунок 11. Оборотн</w:t>
      </w:r>
      <w:r w:rsidR="00E446C4">
        <w:rPr>
          <w:color w:val="000000" w:themeColor="text1"/>
          <w:sz w:val="28"/>
          <w:szCs w:val="28"/>
        </w:rPr>
        <w:t>а</w:t>
      </w:r>
      <w:r w:rsidR="00F50BB9">
        <w:rPr>
          <w:color w:val="000000" w:themeColor="text1"/>
          <w:sz w:val="28"/>
          <w:szCs w:val="28"/>
        </w:rPr>
        <w:t>я сторона</w:t>
      </w:r>
    </w:p>
    <w:p w:rsidR="00B026DD" w:rsidRPr="00185FBF" w:rsidRDefault="00B026DD" w:rsidP="008E16D9">
      <w:pPr>
        <w:pStyle w:val="pr"/>
        <w:shd w:val="clear" w:color="auto" w:fill="FFFFFF"/>
        <w:spacing w:before="0" w:beforeAutospacing="0" w:after="0" w:afterAutospacing="0" w:line="360" w:lineRule="auto"/>
        <w:ind w:firstLine="708"/>
        <w:contextualSpacing/>
        <w:rPr>
          <w:color w:val="000000" w:themeColor="text1"/>
          <w:sz w:val="28"/>
          <w:szCs w:val="28"/>
        </w:rPr>
      </w:pPr>
      <w:r w:rsidRPr="00185FBF">
        <w:rPr>
          <w:b/>
          <w:bCs/>
          <w:color w:val="000000" w:themeColor="text1"/>
          <w:sz w:val="28"/>
          <w:szCs w:val="28"/>
        </w:rPr>
        <w:lastRenderedPageBreak/>
        <w:t>Признаки подлинности, контролируемые на просвет</w:t>
      </w:r>
    </w:p>
    <w:p w:rsidR="00D438D3" w:rsidRPr="00D438D3" w:rsidRDefault="00B026DD" w:rsidP="004E3BBF">
      <w:pPr>
        <w:numPr>
          <w:ilvl w:val="0"/>
          <w:numId w:val="3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1- </w:t>
      </w:r>
      <w:proofErr w:type="spellStart"/>
      <w:r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Многотоновый</w:t>
      </w:r>
      <w:proofErr w:type="spellEnd"/>
      <w:r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комбинированный водяной знак</w:t>
      </w:r>
      <w:r w:rsid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</w:t>
      </w:r>
      <w:r w:rsidR="00AC633A"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сположен на светлом поле в верхней части банкноты, наблюдается на просвет. </w:t>
      </w:r>
      <w:proofErr w:type="spellStart"/>
      <w:r w:rsidR="00AC633A"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Многотоновый</w:t>
      </w:r>
      <w:proofErr w:type="spellEnd"/>
      <w:r w:rsidR="00AC633A" w:rsidRPr="00D438D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комбинированный водяной знак (портрет императрицы Екатерины II) выполнен с плавными переходами от светлых участков к темным в сочетании с более светлыми, чем бумага, участками.</w:t>
      </w:r>
    </w:p>
    <w:p w:rsidR="00667129" w:rsidRDefault="00B026DD" w:rsidP="004E3BBF">
      <w:pPr>
        <w:numPr>
          <w:ilvl w:val="0"/>
          <w:numId w:val="3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7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2- </w:t>
      </w:r>
      <w:r w:rsidR="000539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667129" w:rsidRPr="00667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бумагу внедрена защитная нить шириной 5 мм. При наблюдении на просвет нить выглядит как темная полоса со светлыми повторяющимися изображениями символа рубля на ней, выполненными </w:t>
      </w:r>
      <w:proofErr w:type="spellStart"/>
      <w:r w:rsidR="00667129" w:rsidRPr="006671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микродеметаллизацией</w:t>
      </w:r>
      <w:proofErr w:type="spellEnd"/>
      <w:r w:rsidR="006624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026DD" w:rsidRPr="00667129" w:rsidRDefault="00B026DD" w:rsidP="008E16D9">
      <w:pPr>
        <w:shd w:val="clear" w:color="auto" w:fill="FBFBFB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71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с использованием х8-х10 лупы</w:t>
      </w:r>
    </w:p>
    <w:p w:rsidR="00B026DD" w:rsidRPr="00185FBF" w:rsidRDefault="00B026DD" w:rsidP="00C02907">
      <w:pPr>
        <w:numPr>
          <w:ilvl w:val="0"/>
          <w:numId w:val="4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3 - Изображение, образованное мелкими графическими элементами</w:t>
      </w:r>
    </w:p>
    <w:p w:rsidR="00B026DD" w:rsidRPr="00185FBF" w:rsidRDefault="00B026DD" w:rsidP="00C02907">
      <w:pPr>
        <w:numPr>
          <w:ilvl w:val="0"/>
          <w:numId w:val="4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4.1 - Микротекст контурный (повторяющееся слово "КРЫМ")</w:t>
      </w:r>
    </w:p>
    <w:p w:rsidR="00B026DD" w:rsidRPr="00185FBF" w:rsidRDefault="00B026DD" w:rsidP="00C02907">
      <w:pPr>
        <w:numPr>
          <w:ilvl w:val="0"/>
          <w:numId w:val="4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4.2 - Микротекст контурный (повторяющееся слово "СЕВАСТОПОЛЬ")</w:t>
      </w:r>
    </w:p>
    <w:p w:rsidR="000B6BFC" w:rsidRDefault="00B026DD" w:rsidP="000B6BFC">
      <w:pPr>
        <w:numPr>
          <w:ilvl w:val="0"/>
          <w:numId w:val="4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4.3 - Микротекст контурный (повторяющееся число "100")</w:t>
      </w:r>
    </w:p>
    <w:p w:rsidR="00B026DD" w:rsidRPr="000B6BFC" w:rsidRDefault="00B026DD" w:rsidP="000B6BFC">
      <w:pPr>
        <w:shd w:val="clear" w:color="auto" w:fill="FBFBFB"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6BF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при изменении угла зрения</w:t>
      </w:r>
    </w:p>
    <w:p w:rsidR="0095142E" w:rsidRDefault="00B026DD" w:rsidP="008E16D9">
      <w:pPr>
        <w:numPr>
          <w:ilvl w:val="0"/>
          <w:numId w:val="5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14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5 - Эффект перемещения цифр на защитной нити</w:t>
      </w:r>
    </w:p>
    <w:p w:rsidR="008E16D9" w:rsidRDefault="00B026DD" w:rsidP="0075614E">
      <w:pPr>
        <w:numPr>
          <w:ilvl w:val="0"/>
          <w:numId w:val="5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6 - </w:t>
      </w:r>
      <w:proofErr w:type="spellStart"/>
      <w:r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Цветопеременный</w:t>
      </w:r>
      <w:proofErr w:type="spellEnd"/>
      <w:r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элемен</w:t>
      </w:r>
      <w:r w:rsidR="0005393C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 Однотонные цифры номинала при наклоне банкноты приобретают разную окраску, при повороте банкноты на 180º окраска каждой цифры меняется</w:t>
      </w:r>
      <w:r w:rsidR="008E16D9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724" w:rsidRPr="008E16D9" w:rsidRDefault="00D74FAD" w:rsidP="0075614E">
      <w:pPr>
        <w:numPr>
          <w:ilvl w:val="0"/>
          <w:numId w:val="5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6.1</w:t>
      </w:r>
      <w:r w:rsidR="00B026DD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B026DD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Цветопеременный</w:t>
      </w:r>
      <w:proofErr w:type="spellEnd"/>
      <w:r w:rsidR="00B026DD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элемент (при воздействии УФ-излучения)</w:t>
      </w:r>
      <w:r w:rsidR="0096279C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F7724" w:rsidRPr="008E16D9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 воздействием УФ-излучения наблюдаемые однотонные цифры номинала при наклоне 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банкноты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приобретают</w:t>
      </w:r>
      <w:r w:rsidR="0075614E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разную окраску. При повороте 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банкноты</w:t>
      </w:r>
      <w:r w:rsidR="002F7724" w:rsidRPr="008E16D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 180º окраска каждой цифры изменяется</w:t>
      </w:r>
    </w:p>
    <w:p w:rsidR="00B73A85" w:rsidRPr="002F7724" w:rsidRDefault="00B026DD" w:rsidP="004E3BBF">
      <w:pPr>
        <w:numPr>
          <w:ilvl w:val="0"/>
          <w:numId w:val="5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77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7 - Скрытое изображение символа рубля (КИПП-эффект)</w:t>
      </w:r>
    </w:p>
    <w:p w:rsidR="00B026DD" w:rsidRPr="00185FBF" w:rsidRDefault="00B026DD" w:rsidP="000F4A58">
      <w:pPr>
        <w:shd w:val="clear" w:color="auto" w:fill="FBFBFB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на ощупь (повышенный рельеф)</w:t>
      </w:r>
    </w:p>
    <w:p w:rsidR="00B026DD" w:rsidRPr="00185FBF" w:rsidRDefault="00B026DD" w:rsidP="00C02907">
      <w:pPr>
        <w:numPr>
          <w:ilvl w:val="0"/>
          <w:numId w:val="6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8.1 - </w:t>
      </w:r>
      <w:r w:rsidR="004C2579"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Надпись: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"БИЛЕТ БАНКА РОССИИ"</w:t>
      </w:r>
    </w:p>
    <w:p w:rsidR="00B026DD" w:rsidRPr="00185FBF" w:rsidRDefault="00B026DD" w:rsidP="00C02907">
      <w:pPr>
        <w:numPr>
          <w:ilvl w:val="0"/>
          <w:numId w:val="6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8.2 - Метка для людей с ослабленным зрением</w:t>
      </w:r>
    </w:p>
    <w:p w:rsidR="00B026DD" w:rsidRPr="00185FBF" w:rsidRDefault="00B026DD" w:rsidP="00C02907">
      <w:pPr>
        <w:numPr>
          <w:ilvl w:val="0"/>
          <w:numId w:val="6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8.3 - Цифровое обозначение номинала</w:t>
      </w:r>
    </w:p>
    <w:p w:rsidR="0095142E" w:rsidRDefault="00B026DD" w:rsidP="007D67A5">
      <w:pPr>
        <w:numPr>
          <w:ilvl w:val="0"/>
          <w:numId w:val="6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14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8.4 - Текст "СТО РУБЛЕЙ"</w:t>
      </w:r>
    </w:p>
    <w:p w:rsidR="00F32A25" w:rsidRPr="0095142E" w:rsidRDefault="00B026DD" w:rsidP="007D67A5">
      <w:pPr>
        <w:numPr>
          <w:ilvl w:val="0"/>
          <w:numId w:val="6"/>
        </w:numPr>
        <w:shd w:val="clear" w:color="auto" w:fill="FBFBFB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14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8.5 - Рельефные штрихи</w:t>
      </w:r>
    </w:p>
    <w:p w:rsidR="00B3310B" w:rsidRDefault="00B3310B" w:rsidP="000F4A58">
      <w:pPr>
        <w:shd w:val="clear" w:color="auto" w:fill="FBFBFB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02398" w:rsidRPr="00185FBF" w:rsidRDefault="00B02398" w:rsidP="000F4A5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Изображение банкноты в ИК-диапазоне спектра</w:t>
      </w:r>
    </w:p>
    <w:p w:rsidR="00B02398" w:rsidRDefault="00B02398" w:rsidP="000F4A5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Соответствие изображения банкноты, видимого в инфракрасном диапазоне спектра (880-1000 </w:t>
      </w: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14189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можно увидеть на рисунках 12 и 13.</w:t>
      </w:r>
    </w:p>
    <w:p w:rsidR="00185FBF" w:rsidRDefault="003D43A0" w:rsidP="000F4A5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</w:pPr>
      <w:r w:rsidRPr="0034334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На лицевой стороне видна</w:t>
      </w:r>
      <w:r w:rsidR="0047385A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защитная нить и </w:t>
      </w:r>
      <w:r w:rsidRPr="0034334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часть памятника затопленным кораблям в Севастопольской бухте, фрагмент картины И.К. Айвазовского «Русская эскадра на Севастопольском рейде</w:t>
      </w:r>
      <w:r w:rsidR="00602E54" w:rsidRPr="0034334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»</w:t>
      </w:r>
    </w:p>
    <w:p w:rsidR="0047385A" w:rsidRPr="00343345" w:rsidRDefault="004A34F6" w:rsidP="000F4A58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На оборотной стороне видна</w:t>
      </w:r>
      <w:r w:rsidR="00165D9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часть</w:t>
      </w:r>
      <w:r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 xml:space="preserve"> </w:t>
      </w:r>
      <w:r w:rsidR="00165D96" w:rsidRPr="00165D9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shd w:val="clear" w:color="auto" w:fill="FFFFFF"/>
        </w:rPr>
        <w:t>декоративного замка «Ласточкино гнездо</w:t>
      </w:r>
      <w:r w:rsidR="00165D96">
        <w:rPr>
          <w:rFonts w:ascii="Arial" w:eastAsia="Times New Roman" w:hAnsi="Arial" w:cs="Arial"/>
          <w:color w:val="2B2E33"/>
          <w:spacing w:val="-3"/>
          <w:shd w:val="clear" w:color="auto" w:fill="FFFFFF"/>
        </w:rPr>
        <w:t>»</w:t>
      </w:r>
    </w:p>
    <w:p w:rsidR="008F6813" w:rsidRPr="00446B61" w:rsidRDefault="00B02398" w:rsidP="00B42F6A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446B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148715" cy="2495208"/>
            <wp:effectExtent l="0" t="0" r="0" b="635"/>
            <wp:docPr id="14" name="Рисунок 13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50" cy="2531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6B6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1139952" cy="2489200"/>
            <wp:effectExtent l="0" t="0" r="3175" b="6350"/>
            <wp:docPr id="15" name="Рисунок 16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9" cy="254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73" w:rsidRPr="00446B61" w:rsidRDefault="00446B61" w:rsidP="00B42F6A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 xml:space="preserve">Рисунок </w:t>
      </w:r>
      <w:r w:rsidR="00141898">
        <w:rPr>
          <w:color w:val="000000" w:themeColor="text1"/>
          <w:sz w:val="28"/>
          <w:szCs w:val="28"/>
        </w:rPr>
        <w:t>12. Лицевая сторона      Рисунок 13. Оборотная сторона</w:t>
      </w:r>
    </w:p>
    <w:p w:rsidR="00B026DD" w:rsidRPr="00446B61" w:rsidRDefault="00ED5D73" w:rsidP="000F4A58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46B61">
        <w:rPr>
          <w:color w:val="000000" w:themeColor="text1"/>
          <w:sz w:val="28"/>
          <w:szCs w:val="28"/>
        </w:rPr>
        <w:t xml:space="preserve">                                                         </w:t>
      </w:r>
    </w:p>
    <w:p w:rsidR="00B02398" w:rsidRPr="00185FBF" w:rsidRDefault="00B02398" w:rsidP="00322433">
      <w:pPr>
        <w:pStyle w:val="3"/>
        <w:spacing w:before="0" w:beforeAutospacing="0" w:after="0" w:afterAutospacing="0" w:line="360" w:lineRule="auto"/>
        <w:ind w:left="708"/>
        <w:contextualSpacing/>
        <w:jc w:val="both"/>
        <w:rPr>
          <w:color w:val="000000" w:themeColor="text1"/>
          <w:sz w:val="28"/>
          <w:szCs w:val="28"/>
        </w:rPr>
      </w:pPr>
      <w:r w:rsidRPr="00446B61">
        <w:rPr>
          <w:color w:val="000000" w:themeColor="text1"/>
          <w:sz w:val="28"/>
          <w:szCs w:val="28"/>
        </w:rPr>
        <w:br w:type="textWrapping" w:clear="all"/>
      </w:r>
      <w:r w:rsidRPr="00185FBF">
        <w:rPr>
          <w:color w:val="000000" w:themeColor="text1"/>
          <w:sz w:val="28"/>
          <w:szCs w:val="28"/>
        </w:rPr>
        <w:t>Изображение банкноты в УФ-диапазоне спектра</w:t>
      </w:r>
    </w:p>
    <w:p w:rsidR="00B02398" w:rsidRPr="00185FBF" w:rsidRDefault="00B02398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Соответствие люминесценции элементов изображения банкноты под воздействием ультрафиолетового излучения с длиной волны в диапазоне 350-380 </w:t>
      </w: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="00AA2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видно на рисунках 14 и 15.</w:t>
      </w:r>
    </w:p>
    <w:p w:rsidR="00B02398" w:rsidRPr="00185FBF" w:rsidRDefault="00B02398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Отсутствие фонового свечения бумаги под воздействием ультрафиолетового излучения с длиной волны в диапазоне 350-380 </w:t>
      </w: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нм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32A25" w:rsidRDefault="00F32A25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Цветопеременный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элемент (при воздействии УФ-излучения).</w:t>
      </w:r>
    </w:p>
    <w:p w:rsidR="005201A2" w:rsidRPr="0046347F" w:rsidRDefault="00FB67D1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лицевой стороне видно </w:t>
      </w:r>
      <w:r w:rsidR="009F33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число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«100»</w:t>
      </w:r>
      <w:r w:rsidR="001A0136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часть цифрового обозначения номинала, текст </w:t>
      </w:r>
      <w:r w:rsidR="001A0136" w:rsidRPr="004634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«СТО РУБЛЕЙ»</w:t>
      </w:r>
      <w:r w:rsidR="005201A2" w:rsidRPr="0046347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96ACE" w:rsidRPr="002A365D" w:rsidRDefault="00996ACE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оборотной стороне видн</w:t>
      </w:r>
      <w:r w:rsidR="00CA108B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контурное изображение</w:t>
      </w:r>
      <w:r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виноградн</w:t>
      </w:r>
      <w:r w:rsidR="00CA108B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ой</w:t>
      </w:r>
      <w:r w:rsidR="00B33C33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лоз</w:t>
      </w:r>
      <w:r w:rsidR="00CA108B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="00B33C33" w:rsidRPr="002A36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32A25" w:rsidRPr="00446B61" w:rsidRDefault="00F32A25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26179" w:rsidRPr="00446B61" w:rsidRDefault="00B02398" w:rsidP="00AA263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040130" cy="2270687"/>
            <wp:effectExtent l="0" t="0" r="7620" b="0"/>
            <wp:docPr id="25" name="Рисунок 25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614" cy="2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CF7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127760" cy="2263140"/>
            <wp:effectExtent l="0" t="0" r="0" b="3810"/>
            <wp:docPr id="28" name="Рисунок 28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75" cy="22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73" w:rsidRPr="00446B61" w:rsidRDefault="00446B61" w:rsidP="00AA263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AA2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 Лицевая сторона   Рисунок 15. Оборотная сторона</w:t>
      </w:r>
    </w:p>
    <w:p w:rsidR="00ED5D73" w:rsidRPr="00446B61" w:rsidRDefault="00ED5D73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270C0F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F26179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70C0F" w:rsidRPr="00446B61" w:rsidRDefault="00270C0F" w:rsidP="000F4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10B" w:rsidRPr="00C57DAD" w:rsidRDefault="000774FE" w:rsidP="000F4A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</w:t>
      </w:r>
      <w:r w:rsidR="00C57DAD" w:rsidRPr="00C57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.3. Признаки платежеспособности и подлинности памятной банкноты Банка России образца 2018 года номиналом 100 рублей</w:t>
      </w:r>
    </w:p>
    <w:p w:rsidR="00A644D2" w:rsidRPr="00C57DAD" w:rsidRDefault="00A644D2" w:rsidP="00C57DAD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7DAD">
        <w:rPr>
          <w:rFonts w:ascii="Times New Roman" w:hAnsi="Times New Roman" w:cs="Times New Roman"/>
          <w:color w:val="000000" w:themeColor="text1"/>
          <w:sz w:val="28"/>
          <w:szCs w:val="28"/>
        </w:rPr>
        <w:t>Банкнота изготовлена на полимерном субстрате. В верхней части банкноты расположено прозрачное окно с голографическим элементом.</w:t>
      </w:r>
    </w:p>
    <w:p w:rsidR="00A644D2" w:rsidRPr="00185FBF" w:rsidRDefault="00A644D2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Банкнота имеет вертикальное орнаментально-художественное оформление.</w:t>
      </w:r>
    </w:p>
    <w:p w:rsidR="00A644D2" w:rsidRPr="00185FBF" w:rsidRDefault="00A644D2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На лицевой стороне банкноты слева вверху расположен герб Российской Федерации.</w:t>
      </w:r>
    </w:p>
    <w:p w:rsidR="00A644D2" w:rsidRPr="00185FBF" w:rsidRDefault="00A644D2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На оборотной стороне находится число «2018» – год образца банкноты и год проведения Чемпионата.</w:t>
      </w:r>
    </w:p>
    <w:p w:rsidR="00A644D2" w:rsidRPr="00185FBF" w:rsidRDefault="00A644D2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В нижней правой части лицевой стороны банкноты расположен QR-код, содержащий ссылку на страницу сайта Банка России с описанием защитных признаков банкноты.</w:t>
      </w:r>
    </w:p>
    <w:p w:rsidR="00A644D2" w:rsidRPr="00185FBF" w:rsidRDefault="00A644D2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Преобладающий цвет банкноты – сине-зеленый.</w:t>
      </w:r>
    </w:p>
    <w:p w:rsidR="00F21478" w:rsidRPr="00185FBF" w:rsidRDefault="00A644D2" w:rsidP="003224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Два серийных номера расположены на оборотной стороне. Серийные номера имеют двухбуквенное обозначение серии и девять цифр номера. Правый серийный номер имеет читаемость по короткой стороне банкноты, левый – по длинной стороне.</w:t>
      </w:r>
    </w:p>
    <w:p w:rsidR="00F21478" w:rsidRPr="00185FBF" w:rsidRDefault="00F21478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185FBF">
        <w:rPr>
          <w:color w:val="000000" w:themeColor="text1"/>
          <w:sz w:val="28"/>
          <w:szCs w:val="28"/>
        </w:rPr>
        <w:t>Основные изображения лицевой стороны</w:t>
      </w:r>
      <w:r w:rsidR="00AA2635">
        <w:rPr>
          <w:color w:val="000000" w:themeColor="text1"/>
          <w:sz w:val="28"/>
          <w:szCs w:val="28"/>
        </w:rPr>
        <w:t xml:space="preserve"> (Рисунок 16)</w:t>
      </w:r>
      <w:r w:rsidRPr="00185FBF">
        <w:rPr>
          <w:color w:val="000000" w:themeColor="text1"/>
          <w:sz w:val="28"/>
          <w:szCs w:val="28"/>
        </w:rPr>
        <w:t xml:space="preserve"> – мальчик с футбольным мячом в руке, вратарь в прыжке за мячом.</w:t>
      </w:r>
    </w:p>
    <w:p w:rsidR="00F21478" w:rsidRPr="00446B61" w:rsidRDefault="00F21478" w:rsidP="000F4A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8F6813" w:rsidRPr="00446B61" w:rsidRDefault="000B54D7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3906520</wp:posOffset>
                </wp:positionH>
                <wp:positionV relativeFrom="paragraph">
                  <wp:posOffset>4834255</wp:posOffset>
                </wp:positionV>
                <wp:extent cx="1212215" cy="233680"/>
                <wp:effectExtent l="0" t="0" r="6985" b="0"/>
                <wp:wrapNone/>
                <wp:docPr id="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21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C47FE" id="Rectangle 8" o:spid="_x0000_s1026" style="position:absolute;margin-left:307.6pt;margin-top:380.65pt;width:95.4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" strokecolor="white [3212]">
                <v:path arrowok="t"/>
              </v:rect>
            </w:pict>
          </mc:Fallback>
        </mc:AlternateContent>
      </w:r>
      <w:r w:rsidR="00ED5D73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F83B03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591050" cy="5616034"/>
            <wp:effectExtent l="0" t="0" r="0" b="0"/>
            <wp:docPr id="40" name="Рисунок 40" descr="ÐÑÐ¼ÐµÑÐ°ÑÐ¸Ñ Ð¿ÑÐ¸Ð·Ð½Ð°ÐºÐ¾Ð² Ð¿Ð¾Ð´Ð»Ð¸Ð½Ð½Ð¾ÑÑÐ¸ Ð½Ð° Ð»Ð¸ÑÐµÐ²Ð¾Ð¹ ÑÑÐ¾ÑÐ¾Ð½Ðµ  (126578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ÐÑÐ¼ÐµÑÐ°ÑÐ¸Ñ Ð¿ÑÐ¸Ð·Ð½Ð°ÐºÐ¾Ð² Ð¿Ð¾Ð´Ð»Ð¸Ð½Ð½Ð¾ÑÑÐ¸ Ð½Ð° Ð»Ð¸ÑÐµÐ²Ð¾Ð¹ ÑÑÐ¾ÑÐ¾Ð½Ðµ  (1265787 bytes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648" t="1610" r="3519" b="6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561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73" w:rsidRPr="00446B61" w:rsidRDefault="008F6813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346AAD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6179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ED5D73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</w:t>
      </w:r>
    </w:p>
    <w:p w:rsidR="00F21478" w:rsidRPr="00185FBF" w:rsidRDefault="00446B61" w:rsidP="00AA2635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1</w:t>
      </w:r>
      <w:r w:rsidR="00AA2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Лицевая сторона</w:t>
      </w:r>
    </w:p>
    <w:p w:rsidR="00F21478" w:rsidRPr="00446B61" w:rsidRDefault="00F21478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4141A" w:rsidRDefault="00F21478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изображения оборотной стороны – футбольный мяч как символ земно</w:t>
      </w:r>
      <w:r w:rsidR="0032243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шара и футбольные болельщики (Рисунок 17).</w:t>
      </w:r>
    </w:p>
    <w:p w:rsidR="00185FBF" w:rsidRPr="00185FBF" w:rsidRDefault="00185FBF" w:rsidP="000F4A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6179" w:rsidRPr="00446B61" w:rsidRDefault="000B54D7" w:rsidP="000F4A5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77470</wp:posOffset>
                </wp:positionV>
                <wp:extent cx="1530985" cy="287020"/>
                <wp:effectExtent l="0" t="0" r="0" b="0"/>
                <wp:wrapNone/>
                <wp:docPr id="2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098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A4ED1" id="Rectangle 9" o:spid="_x0000_s1026" style="position:absolute;margin-left:339.4pt;margin-top:6.1pt;width:120.55pt;height: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" strokecolor="white [3212]">
                <v:path arrowok="t"/>
              </v:rect>
            </w:pict>
          </mc:Fallback>
        </mc:AlternateContent>
      </w:r>
      <w:r w:rsidR="00F83B03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824305" cy="5501640"/>
            <wp:effectExtent l="0" t="0" r="5080" b="3810"/>
            <wp:docPr id="43" name="Рисунок 43" descr="ÐÑÐ¼ÐµÑÐ°ÑÐ¸Ñ Ð¿ÑÐ¸Ð·Ð½Ð°ÐºÐ¾Ð² Ð¿Ð¾Ð´Ð»Ð¸Ð½Ð½Ð¾ÑÑÐ¸ Ð½Ð° Ð¾Ð±Ð¾ÑÐ¾ÑÐ½Ð¾Ð¹ ÑÑÐ¾ÑÐ¾Ð½Ðµ  (968375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ÑÐ¼ÐµÑÐ°ÑÐ¸Ñ Ð¿ÑÐ¸Ð·Ð½Ð°ÐºÐ¾Ð² Ð¿Ð¾Ð´Ð»Ð¸Ð½Ð½Ð¾ÑÑÐ¸ Ð½Ð° Ð¾Ð±Ð¾ÑÐ¾ÑÐ½Ð¾Ð¹ ÑÑÐ¾ÑÐ¾Ð½Ðµ  (968375 bytes)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267" cy="551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6813"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D5D73" w:rsidRPr="00185FBF" w:rsidRDefault="00446B61" w:rsidP="00094B2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Рисунок 1</w:t>
      </w:r>
      <w:r w:rsidR="00AA26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Оборотная сторона</w:t>
      </w:r>
    </w:p>
    <w:p w:rsidR="00185FBF" w:rsidRPr="00185FBF" w:rsidRDefault="00185FBF" w:rsidP="00094B2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83B03" w:rsidRPr="00185FBF" w:rsidRDefault="00F83B03" w:rsidP="000F4A58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на просвет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F83B03" w:rsidRPr="00185FBF" w:rsidRDefault="00F83B03" w:rsidP="00C02907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рассматривании банкноты на просвет число «2018» выглядит светлым на тёмном фоне.</w:t>
      </w:r>
    </w:p>
    <w:p w:rsidR="00F83B03" w:rsidRPr="00185FBF" w:rsidRDefault="00F83B03" w:rsidP="00C02907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Цветопеременный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элемент – при просмотре банкноты на просвет цветные полосы, расположенные в прозрачном окне в нижней части </w:t>
      </w:r>
      <w:r w:rsidR="00043EF8"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банкноты,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меняют цвета при изменении угла наблюдения.</w:t>
      </w:r>
    </w:p>
    <w:p w:rsidR="00F83B03" w:rsidRPr="00185FBF" w:rsidRDefault="00F83B03" w:rsidP="000F4A58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с использованием х8-х10 лупы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Мелкие графические элементы – изображение номинала сформированы отдельными повторяющимися мелкими графическими элементами, отражающими футбольную тематику.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Микротекст – микротекст, состоящий из повторяющихся чисел «100», и микротекст, состоящий из повторяющихся слов «СТОРУБЛЕЙ»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Микротекст </w:t>
      </w:r>
      <w:r w:rsidR="00446B61"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микротекст, состоящий из названия городов – мест проведения матчей Чемпионата мира по футболу FIFA 2018 года.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Мелкие графические элементы – Стилизованное изображение болельщиков образованно отдельными повторяющимися мелкими графическими элементами (слово «RUSSIA», микроизображения, отражающие футбольную тематику и национальный колорит)</w:t>
      </w:r>
    </w:p>
    <w:p w:rsidR="00F83B03" w:rsidRPr="00185FBF" w:rsidRDefault="00F83B03" w:rsidP="000F4A58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при изменении угла зрения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Голографический элемент – содержит стилизованные изображения стадиона, футболиста и мяча. Монохромное изображение футбольного мяча выглядит объёмным. При изменении угла наблюдения визуализируется траектория движения мяча. При наклоне банкноты форма футболиста приобретает яркую окраску. Стилизованное изображение стадиона и контур футболиста при покачивании банкноты играют различными цветами радуги.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Тонопеременный</w:t>
      </w:r>
      <w:proofErr w:type="spellEnd"/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элемент. В прозрачном шестиугольном окне при рассматривании на просвет наблюдается силуэт футболиста с мячом в виде тёмного или светлого изображения в зависимости от угла зрения.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Оптически-переменный элемент. При наклоне банкноты часть фрагментов футбольного мяча меняет цвет с синего на зелёный, другая часть фрагментов – с зелёного на синий. 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Оптически-переменный элемент. При наклоне банкноты часть изображения числа «2018» мяча меняет цвет с синего на зелёный, другая часть – с зелёного на синий.</w:t>
      </w:r>
    </w:p>
    <w:p w:rsidR="00F83B03" w:rsidRPr="00185FBF" w:rsidRDefault="00F83B03" w:rsidP="000F4A58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Признаки подлинности, контролируемые на ощупь (повышенный рельеф)</w:t>
      </w:r>
    </w:p>
    <w:p w:rsidR="00F83B03" w:rsidRPr="00185FBF" w:rsidRDefault="00F83B03" w:rsidP="00C02907">
      <w:pPr>
        <w:pStyle w:val="a6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Штрихи по краям банкноты обладают повышенным рельефом, воспринимаемым на ощупь.</w:t>
      </w:r>
    </w:p>
    <w:p w:rsidR="00F21478" w:rsidRPr="00446B61" w:rsidRDefault="00F21478" w:rsidP="000F4A58">
      <w:pPr>
        <w:pStyle w:val="a6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83B03" w:rsidRDefault="00F83B03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Изображение банкноты в ИК-диапазоне спектра</w:t>
      </w:r>
      <w:r w:rsidR="00094B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можно увидеть на рисунках 18 и 19.</w:t>
      </w:r>
    </w:p>
    <w:p w:rsidR="003A5433" w:rsidRDefault="00AA7C82" w:rsidP="000F4A58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 лицевой стороне ви</w:t>
      </w:r>
      <w:r w:rsidR="005B2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дны</w:t>
      </w:r>
      <w:r w:rsidR="005B2630" w:rsidRPr="005B2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B26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стилизованные изображения стадиона, футболиста и мяча</w:t>
      </w:r>
      <w:r w:rsidR="003A543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Также видн</w:t>
      </w:r>
      <w:r w:rsidR="002968C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часть мальчика с </w:t>
      </w:r>
      <w:r w:rsidR="00866D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футбольным мячом в руке и</w:t>
      </w:r>
      <w:r w:rsidR="003A543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5433" w:rsidRPr="00866D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прозрачное окно в нижней части банкноты.</w:t>
      </w:r>
    </w:p>
    <w:p w:rsidR="008D5A5A" w:rsidRPr="00EB0BEE" w:rsidRDefault="008D5A5A" w:rsidP="00EB0BE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оборотной стороне</w:t>
      </w:r>
      <w:r w:rsidR="009A61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видны</w:t>
      </w:r>
      <w:r w:rsidR="009A617C" w:rsidRPr="005B2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617C" w:rsidRPr="005B263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стилизованные изображения стадиона, футболиста и мяча</w:t>
      </w:r>
      <w:r w:rsidR="009A61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B0BE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Также можно увидеть прозрачное окно в нижней части банкноты</w:t>
      </w:r>
      <w:r w:rsidR="002803C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серийные номера.</w:t>
      </w:r>
    </w:p>
    <w:p w:rsidR="00F83B03" w:rsidRPr="00446B61" w:rsidRDefault="00DC7CF7" w:rsidP="00094B2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200912" cy="2896235"/>
            <wp:effectExtent l="0" t="0" r="0" b="0"/>
            <wp:docPr id="46" name="Рисунок 46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01" cy="292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3B03" w:rsidRPr="00446B6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170559" cy="2903220"/>
            <wp:effectExtent l="0" t="0" r="0" b="0"/>
            <wp:docPr id="49" name="Рисунок 49" descr="ÐÐ·Ð¾Ð±ÑÐ°Ð¶ÐµÐ½Ð¸Ðµ Ð±Ð°Ð½ÐºÐ½Ð¾ÑÑ Ð² ÐÐ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Ð·Ð¾Ð±ÑÐ°Ð¶ÐµÐ½Ð¸Ðµ Ð±Ð°Ð½ÐºÐ½Ð¾ÑÑ Ð² ÐÐ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084" cy="2909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478" w:rsidRPr="00446B61" w:rsidRDefault="00446B61" w:rsidP="00094B2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6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094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18. Лицевая сторона   Рисунок 19. Оборотная сторона</w:t>
      </w:r>
    </w:p>
    <w:p w:rsidR="00CD1F3C" w:rsidRDefault="00CD1F3C" w:rsidP="00094B2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A3CB4" w:rsidRPr="00446B61" w:rsidRDefault="007A3CB4" w:rsidP="00094B2E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A3CB4" w:rsidRDefault="00F83B03" w:rsidP="007A3CB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Изображение банкноты в УФ-диапазоне спектра</w:t>
      </w:r>
      <w:r w:rsidR="00094B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можно увидеть на рисунках 20 и 21.</w:t>
      </w:r>
    </w:p>
    <w:p w:rsidR="00BB6F09" w:rsidRPr="00F43B56" w:rsidRDefault="00C46F22" w:rsidP="00F43B5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43B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лицевой стороне </w:t>
      </w:r>
      <w:r w:rsidR="002F0341" w:rsidRPr="00F43B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</w:t>
      </w:r>
      <w:r w:rsidRPr="00F43B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ен </w:t>
      </w:r>
      <w:r w:rsidR="002F0341" w:rsidRPr="00F43B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официальный логотип Чемпионата мира по футболу FIFA 2018 года.</w:t>
      </w:r>
    </w:p>
    <w:p w:rsidR="00C46F22" w:rsidRPr="00F43B56" w:rsidRDefault="00E55D89" w:rsidP="00F43B5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43B5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оборотной стороне становится видна официальная эмблема Чемпионата мира по футболу FIFA 2018 года</w:t>
      </w:r>
    </w:p>
    <w:p w:rsidR="002F0341" w:rsidRPr="00BB6F09" w:rsidRDefault="002F0341" w:rsidP="00094B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F6813" w:rsidRPr="00185FBF" w:rsidRDefault="00F83B03" w:rsidP="00094B2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1085741" cy="2686050"/>
            <wp:effectExtent l="0" t="0" r="0" b="0"/>
            <wp:docPr id="52" name="Рисунок 52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92" cy="268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7CF7" w:rsidRPr="00185FB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228725" cy="2686050"/>
            <wp:effectExtent l="0" t="0" r="0" b="0"/>
            <wp:docPr id="55" name="Рисунок 55" descr="ÐÐ·Ð¾Ð±ÑÐ°Ð¶ÐµÐ½Ð¸Ðµ Ð±Ð°Ð½ÐºÐ½Ð¾ÑÑ Ð² Ð£Ð¤-Ð´Ð¸Ð°Ð¿Ð°Ð·Ð¾Ð½Ðµ ÑÐ¿ÐµÐºÑ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Ð·Ð¾Ð±ÑÐ°Ð¶ÐµÐ½Ð¸Ðµ Ð±Ð°Ð½ÐºÐ½Ð¾ÑÑ Ð² Ð£Ð¤-Ð´Ð¸Ð°Ð¿Ð°Ð·Ð¾Ð½Ðµ ÑÐ¿ÐµÐºÑÑÐ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73" w:rsidRPr="00185FBF" w:rsidRDefault="00446B61" w:rsidP="00094B2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5F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Рисунок </w:t>
      </w:r>
      <w:r w:rsidR="00094B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 Лицевая сторона   Рисунок 21. Оборотная сторона</w:t>
      </w:r>
    </w:p>
    <w:p w:rsidR="008E5DAF" w:rsidRDefault="008E5DAF" w:rsidP="00094B2E">
      <w:pPr>
        <w:pStyle w:val="3"/>
        <w:shd w:val="clear" w:color="auto" w:fill="FFFFFF"/>
        <w:tabs>
          <w:tab w:val="left" w:pos="4560"/>
        </w:tabs>
        <w:spacing w:before="0" w:beforeAutospacing="0" w:after="0" w:afterAutospacing="0" w:line="360" w:lineRule="auto"/>
        <w:contextualSpacing/>
        <w:jc w:val="both"/>
        <w:rPr>
          <w:bCs w:val="0"/>
          <w:color w:val="000000" w:themeColor="text1"/>
          <w:sz w:val="28"/>
          <w:szCs w:val="28"/>
        </w:rPr>
      </w:pPr>
    </w:p>
    <w:p w:rsidR="00643FAF" w:rsidRDefault="00643FAF" w:rsidP="00C57DAD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43FAF" w:rsidRDefault="00643FAF" w:rsidP="00903887">
      <w:pPr>
        <w:shd w:val="clear" w:color="auto" w:fill="FFFFFF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43FAF" w:rsidRDefault="00643FAF" w:rsidP="00C57DAD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6624C7" w:rsidRDefault="006624C7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4D553D" w:rsidRPr="00643FAF" w:rsidRDefault="002A1DA5" w:rsidP="005F70EC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A1DA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СРАВНИТЕЛЬНАЯ ХАРАКТЕРИСТИКА ПАМЯТНЫХ БАНКНОТ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C57DAD" w:rsidRDefault="00724DA8" w:rsidP="00C57DAD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Для того, чтобы</w:t>
      </w:r>
      <w:r w:rsidR="00094B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понять какая из трех памятных банкно</w:t>
      </w:r>
      <w:r w:rsidR="00EB66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 </w:t>
      </w:r>
      <w:r w:rsidR="003224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обладает большей степенью защиты</w:t>
      </w:r>
      <w:r w:rsidR="00EB66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мы </w:t>
      </w:r>
      <w:r w:rsidR="003224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сделаем</w:t>
      </w:r>
      <w:r w:rsidR="00EB66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сравнение </w:t>
      </w:r>
      <w:r w:rsidR="00714A0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их </w:t>
      </w:r>
      <w:r w:rsidR="00EB662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основных признаков подлинности (Таблица 1).</w:t>
      </w:r>
    </w:p>
    <w:p w:rsidR="00724DA8" w:rsidRDefault="00724DA8" w:rsidP="00724DA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Таблица 1</w:t>
      </w:r>
    </w:p>
    <w:p w:rsidR="00724DA8" w:rsidRPr="00724DA8" w:rsidRDefault="00724DA8" w:rsidP="00724DA8">
      <w:pPr>
        <w:shd w:val="clear" w:color="auto" w:fill="FFFFFF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Сравнительная характеристика памятных банкнот</w:t>
      </w:r>
    </w:p>
    <w:tbl>
      <w:tblPr>
        <w:tblStyle w:val="ac"/>
        <w:tblpPr w:leftFromText="180" w:rightFromText="180" w:vertAnchor="text" w:tblpY="36"/>
        <w:tblW w:w="0" w:type="auto"/>
        <w:tblLook w:val="04A0" w:firstRow="1" w:lastRow="0" w:firstColumn="1" w:lastColumn="0" w:noHBand="0" w:noVBand="1"/>
      </w:tblPr>
      <w:tblGrid>
        <w:gridCol w:w="2519"/>
        <w:gridCol w:w="2793"/>
        <w:gridCol w:w="2610"/>
        <w:gridCol w:w="2273"/>
      </w:tblGrid>
      <w:tr w:rsidR="00DC7CF7" w:rsidRPr="008E16D9" w:rsidTr="00714A03">
        <w:trPr>
          <w:trHeight w:val="421"/>
        </w:trPr>
        <w:tc>
          <w:tcPr>
            <w:tcW w:w="2571" w:type="dxa"/>
            <w:vAlign w:val="center"/>
          </w:tcPr>
          <w:p w:rsidR="00DC7CF7" w:rsidRPr="008E16D9" w:rsidRDefault="00DC7CF7" w:rsidP="00724DA8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Признаки сравнения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724DA8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2014</w:t>
            </w:r>
            <w:r w:rsidR="00724DA8" w:rsidRPr="008E16D9">
              <w:rPr>
                <w:bCs w:val="0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724DA8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2015</w:t>
            </w:r>
            <w:r w:rsidR="00724DA8" w:rsidRPr="008E16D9">
              <w:rPr>
                <w:bCs w:val="0"/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724DA8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2018</w:t>
            </w:r>
            <w:r w:rsidR="00724DA8" w:rsidRPr="008E16D9">
              <w:rPr>
                <w:bCs w:val="0"/>
                <w:color w:val="000000" w:themeColor="text1"/>
                <w:sz w:val="20"/>
                <w:szCs w:val="20"/>
              </w:rPr>
              <w:t xml:space="preserve"> год</w:t>
            </w:r>
          </w:p>
        </w:tc>
      </w:tr>
      <w:tr w:rsidR="00DC7CF7" w:rsidRPr="008E16D9" w:rsidTr="0095142E">
        <w:trPr>
          <w:trHeight w:val="830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Из чего изготовлена</w:t>
            </w:r>
          </w:p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both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 белой высококачественной хлопковой бумаге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both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 тонированной в светло-желтый цвет хлопковой бумаге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both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 полимерном субстрате</w:t>
            </w:r>
          </w:p>
        </w:tc>
      </w:tr>
      <w:tr w:rsidR="00DC7CF7" w:rsidRPr="008E16D9" w:rsidTr="008E16D9">
        <w:trPr>
          <w:trHeight w:val="1268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Защитная нить</w:t>
            </w:r>
          </w:p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2855" w:type="dxa"/>
            <w:vAlign w:val="center"/>
          </w:tcPr>
          <w:p w:rsidR="00DC7CF7" w:rsidRPr="008E16D9" w:rsidRDefault="00724DA8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Широкая защитная нить, выходящая на поверхность в окне фигурной формы на стороне банкноты, посвященной Севастополю</w:t>
            </w:r>
          </w:p>
        </w:tc>
        <w:tc>
          <w:tcPr>
            <w:tcW w:w="2322" w:type="dxa"/>
            <w:vAlign w:val="center"/>
          </w:tcPr>
          <w:p w:rsidR="00DC7CF7" w:rsidRPr="008E16D9" w:rsidRDefault="00724DA8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C7CF7" w:rsidRPr="008E16D9" w:rsidTr="008E16D9">
        <w:trPr>
          <w:trHeight w:val="1683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Защитная полимерная лента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Защитная полимерная прозрачная лента введена в бумагу с формированием прозрачного окна, содержащего оптически-переменный элемент в виде снежинки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C7CF7" w:rsidRPr="008E16D9" w:rsidTr="008E16D9">
        <w:trPr>
          <w:trHeight w:val="1126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Водяной знак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Филигранный водяной знак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Многотоновый</w:t>
            </w:r>
            <w:proofErr w:type="spellEnd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комбинированный водяной знак расположен на светлом поле в верхней части банкноты</w:t>
            </w:r>
          </w:p>
        </w:tc>
        <w:tc>
          <w:tcPr>
            <w:tcW w:w="2322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C7CF7" w:rsidRPr="008E16D9" w:rsidTr="00724DA8">
        <w:trPr>
          <w:trHeight w:val="557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Голографический элемент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Стилизованное изображение пламени, состоящее из множеств тонких метал</w:t>
            </w:r>
            <w:r w:rsidR="00EB662D"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л</w:t>
            </w: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изированных линий.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изменении угла наблюдения виден эффект движения языков пламени.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Стилизованные изображения стадиона, футболиста и мяча.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При изменении угла наблюдения </w:t>
            </w:r>
            <w:proofErr w:type="spellStart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визиализируется</w:t>
            </w:r>
            <w:proofErr w:type="spellEnd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траектория движения мяча.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наклоне банкноты форма футболиста приобретает яркую окраску.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Стилизованное изображение стадиона и контур футболиста при покачивании банкноты играют различными цветами радуги.</w:t>
            </w:r>
          </w:p>
        </w:tc>
      </w:tr>
    </w:tbl>
    <w:p w:rsidR="008E16D9" w:rsidRDefault="008E16D9"/>
    <w:p w:rsidR="00C31CCC" w:rsidRDefault="00C31CCC"/>
    <w:p w:rsidR="00C31CCC" w:rsidRDefault="00C31CCC"/>
    <w:p w:rsidR="00C31CCC" w:rsidRPr="00C31CCC" w:rsidRDefault="00C31CCC" w:rsidP="00C31C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Продолжение таблицы 1</w:t>
      </w:r>
    </w:p>
    <w:tbl>
      <w:tblPr>
        <w:tblStyle w:val="ac"/>
        <w:tblpPr w:leftFromText="180" w:rightFromText="180" w:vertAnchor="text" w:tblpY="36"/>
        <w:tblW w:w="0" w:type="auto"/>
        <w:tblLook w:val="04A0" w:firstRow="1" w:lastRow="0" w:firstColumn="1" w:lastColumn="0" w:noHBand="0" w:noVBand="1"/>
      </w:tblPr>
      <w:tblGrid>
        <w:gridCol w:w="2508"/>
        <w:gridCol w:w="2787"/>
        <w:gridCol w:w="2624"/>
        <w:gridCol w:w="2276"/>
      </w:tblGrid>
      <w:tr w:rsidR="00DC7CF7" w:rsidRPr="008E16D9" w:rsidTr="00724DA8">
        <w:trPr>
          <w:trHeight w:val="2670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 xml:space="preserve">Скрытый </w:t>
            </w:r>
            <w:proofErr w:type="spellStart"/>
            <w:r w:rsidRPr="008E16D9">
              <w:rPr>
                <w:bCs w:val="0"/>
                <w:color w:val="000000" w:themeColor="text1"/>
                <w:sz w:val="20"/>
                <w:szCs w:val="20"/>
              </w:rPr>
              <w:t>многотоновый</w:t>
            </w:r>
            <w:proofErr w:type="spellEnd"/>
            <w:r w:rsidRPr="008E16D9">
              <w:rPr>
                <w:bCs w:val="0"/>
                <w:color w:val="000000" w:themeColor="text1"/>
                <w:sz w:val="20"/>
                <w:szCs w:val="20"/>
              </w:rPr>
              <w:t xml:space="preserve"> образ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На однотонном поле ромбов при наклоне банкноты и представляет собой скрытый многоцветный образ в виде стилизованного изображения </w:t>
            </w:r>
            <w:r w:rsidR="00724DA8"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О</w:t>
            </w: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лимпийского факела на фоне окрашенных ромбов.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повороте или наклоне банкноты – окраски ромбов и факела изменяются.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C7CF7" w:rsidRPr="008E16D9" w:rsidTr="0095142E">
        <w:trPr>
          <w:trHeight w:val="2185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OVMI</w:t>
            </w:r>
          </w:p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Оптически-переменный магнитный элемент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изменении угла наблюдения происходит плавная смена цветов от золотистого к зеленому, а также происходит переход рисунка оперения птицы от негативного к позитивному изображения.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</w:tr>
      <w:tr w:rsidR="00DC7CF7" w:rsidRPr="008E16D9" w:rsidTr="0095142E">
        <w:trPr>
          <w:trHeight w:val="2131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OVI</w:t>
            </w:r>
          </w:p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Оптически-переменный элемент</w:t>
            </w:r>
          </w:p>
        </w:tc>
        <w:tc>
          <w:tcPr>
            <w:tcW w:w="2855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наклоне банкноты часть фрагментов футбольного мяча меняет цвет с синего на зеленый, другая часть фрагментов – с зеленого на синий.</w:t>
            </w:r>
          </w:p>
        </w:tc>
      </w:tr>
      <w:tr w:rsidR="00DC7CF7" w:rsidRPr="008E16D9" w:rsidTr="00C57DAD">
        <w:trPr>
          <w:trHeight w:val="2670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Микротекст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Контурный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Повторяющееся число «100»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Повторяющийся текст «БАНКРОССИИ»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Контурный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Повторяющееся слово «КРЫМ»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Повторяющееся слово «СЕВАСТОПОЛЬ»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Повторяющееся число «100»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Состоит из повторяющихся чисел «100»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Состоит из повторяющихся слов «СТОРУБЛЕЙ»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Состоит из названия городов – мест проведения матчей Чемпионата мира по футболу FIFA 2018 года</w:t>
            </w:r>
          </w:p>
        </w:tc>
      </w:tr>
      <w:tr w:rsidR="00DC7CF7" w:rsidRPr="008E16D9" w:rsidTr="00C57DAD">
        <w:trPr>
          <w:trHeight w:val="2670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Cs w:val="0"/>
                <w:color w:val="000000" w:themeColor="text1"/>
                <w:sz w:val="20"/>
                <w:szCs w:val="20"/>
              </w:rPr>
              <w:t>Повышенный рельеф</w:t>
            </w:r>
          </w:p>
        </w:tc>
        <w:tc>
          <w:tcPr>
            <w:tcW w:w="2855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gramStart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Надпись</w:t>
            </w:r>
            <w:proofErr w:type="gramEnd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«БИЛЕТ БАНКК РОССИИ»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Метка для людей с ослабленным зрением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gramStart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Надпись</w:t>
            </w:r>
            <w:proofErr w:type="gramEnd"/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«БИЛЕТ БАНКК РОССИИ»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Метка для людей с ослабленным зрением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Цифровое обозначение номинала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Текст «СТО РУБЛЕЙ»</w:t>
            </w:r>
          </w:p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Рельефные штрихи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Штрихи по краям банкноты</w:t>
            </w:r>
          </w:p>
        </w:tc>
      </w:tr>
    </w:tbl>
    <w:p w:rsidR="00C31CCC" w:rsidRDefault="00C31CCC"/>
    <w:p w:rsidR="00C31CCC" w:rsidRDefault="00C31CCC"/>
    <w:p w:rsidR="00C31CCC" w:rsidRDefault="00C31CCC"/>
    <w:p w:rsidR="00C31CCC" w:rsidRPr="00C31CCC" w:rsidRDefault="00C31CCC" w:rsidP="00C31CC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Окончание таблицы 1</w:t>
      </w:r>
    </w:p>
    <w:tbl>
      <w:tblPr>
        <w:tblStyle w:val="ac"/>
        <w:tblpPr w:leftFromText="180" w:rightFromText="180" w:vertAnchor="text" w:tblpY="36"/>
        <w:tblW w:w="0" w:type="auto"/>
        <w:tblLook w:val="04A0" w:firstRow="1" w:lastRow="0" w:firstColumn="1" w:lastColumn="0" w:noHBand="0" w:noVBand="1"/>
      </w:tblPr>
      <w:tblGrid>
        <w:gridCol w:w="2544"/>
        <w:gridCol w:w="2762"/>
        <w:gridCol w:w="2596"/>
        <w:gridCol w:w="2293"/>
      </w:tblGrid>
      <w:tr w:rsidR="00DC7CF7" w:rsidRPr="008E16D9" w:rsidTr="0095142E">
        <w:trPr>
          <w:trHeight w:val="2407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8E16D9">
              <w:rPr>
                <w:bCs w:val="0"/>
                <w:color w:val="000000" w:themeColor="text1"/>
                <w:sz w:val="20"/>
                <w:szCs w:val="20"/>
              </w:rPr>
              <w:t>Цветопеременный</w:t>
            </w:r>
            <w:proofErr w:type="spellEnd"/>
            <w:r w:rsidRPr="008E16D9">
              <w:rPr>
                <w:bCs w:val="0"/>
                <w:color w:val="000000" w:themeColor="text1"/>
                <w:sz w:val="20"/>
                <w:szCs w:val="20"/>
              </w:rPr>
              <w:t xml:space="preserve"> элемент</w:t>
            </w:r>
          </w:p>
        </w:tc>
        <w:tc>
          <w:tcPr>
            <w:tcW w:w="2855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673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На числе «100»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При просмотре банкноты на просвет цветные полосы, расположенные в прозрачном окне в нижней части банкноты, меняют цвета при изменении угла наблюдения</w:t>
            </w:r>
          </w:p>
        </w:tc>
      </w:tr>
      <w:tr w:rsidR="00DC7CF7" w:rsidRPr="008E16D9" w:rsidTr="00C57DAD">
        <w:trPr>
          <w:trHeight w:val="2670"/>
        </w:trPr>
        <w:tc>
          <w:tcPr>
            <w:tcW w:w="2571" w:type="dxa"/>
            <w:vAlign w:val="center"/>
          </w:tcPr>
          <w:p w:rsidR="00DC7CF7" w:rsidRPr="008E16D9" w:rsidRDefault="00DC7CF7" w:rsidP="00C57DAD">
            <w:pPr>
              <w:pStyle w:val="3"/>
              <w:tabs>
                <w:tab w:val="left" w:pos="4560"/>
              </w:tabs>
              <w:spacing w:before="0" w:beforeAutospacing="0" w:after="0" w:afterAutospacing="0" w:line="360" w:lineRule="auto"/>
              <w:contextualSpacing/>
              <w:jc w:val="center"/>
              <w:outlineLvl w:val="2"/>
              <w:rPr>
                <w:bCs w:val="0"/>
                <w:color w:val="000000" w:themeColor="text1"/>
                <w:sz w:val="20"/>
                <w:szCs w:val="20"/>
              </w:rPr>
            </w:pPr>
            <w:proofErr w:type="spellStart"/>
            <w:r w:rsidRPr="008E16D9">
              <w:rPr>
                <w:bCs w:val="0"/>
                <w:color w:val="000000" w:themeColor="text1"/>
                <w:sz w:val="20"/>
                <w:szCs w:val="20"/>
              </w:rPr>
              <w:t>Тонопеременный</w:t>
            </w:r>
            <w:proofErr w:type="spellEnd"/>
            <w:r w:rsidRPr="008E16D9">
              <w:rPr>
                <w:bCs w:val="0"/>
                <w:color w:val="000000" w:themeColor="text1"/>
                <w:sz w:val="20"/>
                <w:szCs w:val="20"/>
              </w:rPr>
              <w:t xml:space="preserve"> элемент</w:t>
            </w:r>
          </w:p>
        </w:tc>
        <w:tc>
          <w:tcPr>
            <w:tcW w:w="2855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673" w:type="dxa"/>
            <w:vAlign w:val="center"/>
          </w:tcPr>
          <w:p w:rsidR="00DC7CF7" w:rsidRPr="008E16D9" w:rsidRDefault="00094B2E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2322" w:type="dxa"/>
            <w:vAlign w:val="center"/>
          </w:tcPr>
          <w:p w:rsidR="00DC7CF7" w:rsidRPr="008E16D9" w:rsidRDefault="00DC7CF7" w:rsidP="0095142E">
            <w:pPr>
              <w:pStyle w:val="3"/>
              <w:tabs>
                <w:tab w:val="left" w:pos="4560"/>
              </w:tabs>
              <w:spacing w:before="0" w:beforeAutospacing="0" w:after="0" w:afterAutospacing="0"/>
              <w:contextualSpacing/>
              <w:jc w:val="center"/>
              <w:outlineLvl w:val="2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8E16D9">
              <w:rPr>
                <w:b w:val="0"/>
                <w:bCs w:val="0"/>
                <w:color w:val="000000" w:themeColor="text1"/>
                <w:sz w:val="20"/>
                <w:szCs w:val="20"/>
              </w:rPr>
              <w:t>В прозрачном шестиугольном окне при рассматривании на просвет наблюдается силуэт футболиста с мячом в виде темного или светлого изображения в зависимости от угла зрения</w:t>
            </w:r>
          </w:p>
        </w:tc>
      </w:tr>
    </w:tbl>
    <w:p w:rsidR="00094B2E" w:rsidRDefault="00094B2E" w:rsidP="00094B2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4B2E" w:rsidRPr="006968E9" w:rsidRDefault="00724DA8" w:rsidP="00094B2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4B2E"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этого, можно сделать следующий вывод</w:t>
      </w:r>
      <w:r w:rsidR="00094B2E" w:rsidRPr="00094B2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94B2E" w:rsidRPr="00094B2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94B2E"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что наиболее сложными элементами подлинности обладает образец 2018 года </w:t>
      </w:r>
      <w:r w:rsidR="00094B2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="00094B2E"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Чемпионат мира по футболу FIFA 2018 года</w:t>
      </w:r>
      <w:r w:rsidR="00094B2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». </w:t>
      </w:r>
      <w:r w:rsidR="00094B2E"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Это первая полимерная банкнота, выпускаемая Банком России.</w:t>
      </w:r>
    </w:p>
    <w:p w:rsidR="00094B2E" w:rsidRDefault="00094B2E" w:rsidP="00094B2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Использование полимерной основы позволило применить в банкноте визуальные защитные признаки, которые благодаря прозрачности полимера можно проверить с двух сторон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094B2E" w:rsidRPr="00330122" w:rsidRDefault="00094B2E" w:rsidP="00094B2E">
      <w:pPr>
        <w:pStyle w:val="a6"/>
        <w:widowControl w:val="0"/>
        <w:numPr>
          <w:ilvl w:val="0"/>
          <w:numId w:val="15"/>
        </w:numPr>
        <w:spacing w:after="0" w:line="36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301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Яркое голографическое изображение в верхней ее части.</w:t>
      </w:r>
    </w:p>
    <w:p w:rsidR="00094B2E" w:rsidRPr="00330122" w:rsidRDefault="00094B2E" w:rsidP="00094B2E">
      <w:pPr>
        <w:pStyle w:val="a6"/>
        <w:widowControl w:val="0"/>
        <w:numPr>
          <w:ilvl w:val="0"/>
          <w:numId w:val="15"/>
        </w:numPr>
        <w:spacing w:after="0" w:line="360" w:lineRule="auto"/>
        <w:ind w:left="0"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301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Вертикальные штрихи по краям лицевой стороны банкноты имеют повышенный рельеф, определяемый на ощупь.</w:t>
      </w:r>
    </w:p>
    <w:p w:rsidR="00094B2E" w:rsidRPr="006968E9" w:rsidRDefault="00094B2E" w:rsidP="00094B2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лицевой стороне также находится QR-код со ссылкой на страницу сайта Банка России с подробной информацией о защитных признаках.</w:t>
      </w:r>
    </w:p>
    <w:p w:rsidR="00094B2E" w:rsidRPr="006968E9" w:rsidRDefault="00094B2E" w:rsidP="00094B2E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968E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ультрафиолетовом свете становятся видимыми официальные логотип и эмблема Чемпионата мира по футболу 2018.</w:t>
      </w:r>
    </w:p>
    <w:p w:rsidR="0095142E" w:rsidRDefault="0095142E" w:rsidP="00DE302E">
      <w:pPr>
        <w:widowControl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5142E" w:rsidRDefault="0095142E" w:rsidP="0053265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E302E" w:rsidRDefault="00DE302E" w:rsidP="0053265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3265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532652">
      <w:pPr>
        <w:widowControl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128C1" w:rsidRPr="00724DA8" w:rsidRDefault="000774FE" w:rsidP="00532652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="00724DA8" w:rsidRPr="00724D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СОВРЕМЕННОЕ СОСТОЯНИЕ НАЛИЧНОГО ДЕНЕЖНОГО ОБРАЩЕНИЯ В РФ</w:t>
      </w:r>
    </w:p>
    <w:p w:rsidR="002759E6" w:rsidRPr="002759E6" w:rsidRDefault="002759E6" w:rsidP="00724DA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>Выпуск денег в обращение представляет собой сложный процесс, охватывающий различные стороны деятельности центрального банка. Он складывается из нескольких этапов:</w:t>
      </w:r>
    </w:p>
    <w:p w:rsidR="002759E6" w:rsidRPr="002759E6" w:rsidRDefault="002759E6" w:rsidP="00DC7CF7">
      <w:pPr>
        <w:pStyle w:val="a6"/>
        <w:widowControl w:val="0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>составление прогноза потребности в наличной денежной массе для бес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перебойного проведения расчетов</w:t>
      </w:r>
    </w:p>
    <w:p w:rsidR="002759E6" w:rsidRPr="002759E6" w:rsidRDefault="002759E6" w:rsidP="00DC7CF7">
      <w:pPr>
        <w:pStyle w:val="a6"/>
        <w:widowControl w:val="0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изготовление денежных знаков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защита от фальсифицирования</w:t>
      </w:r>
    </w:p>
    <w:p w:rsidR="002759E6" w:rsidRPr="002759E6" w:rsidRDefault="002759E6" w:rsidP="00DC7CF7">
      <w:pPr>
        <w:pStyle w:val="a6"/>
        <w:widowControl w:val="0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резер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вных фондов денежной наличности</w:t>
      </w:r>
    </w:p>
    <w:p w:rsidR="002759E6" w:rsidRPr="002759E6" w:rsidRDefault="002759E6" w:rsidP="00DC7CF7">
      <w:pPr>
        <w:pStyle w:val="a6"/>
        <w:widowControl w:val="0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5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транспортировк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денежной наличности в регионы</w:t>
      </w:r>
    </w:p>
    <w:p w:rsidR="002759E6" w:rsidRDefault="002759E6" w:rsidP="00DC7CF7">
      <w:pPr>
        <w:pStyle w:val="a6"/>
        <w:widowControl w:val="0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выпуск денег в обращение</w:t>
      </w:r>
    </w:p>
    <w:p w:rsidR="00F128C1" w:rsidRPr="00F128C1" w:rsidRDefault="00F128C1" w:rsidP="00DC7CF7">
      <w:pPr>
        <w:pStyle w:val="a6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В целях организации на территории РФ наличного денежного обращения на Банк России возлагаются следующие функции:</w:t>
      </w:r>
    </w:p>
    <w:p w:rsidR="00F128C1" w:rsidRPr="00F128C1" w:rsidRDefault="00F128C1" w:rsidP="00DC7CF7">
      <w:pPr>
        <w:pStyle w:val="a6"/>
        <w:widowControl w:val="0"/>
        <w:numPr>
          <w:ilvl w:val="2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прогнозирование и организация производства, перевозка и хранение банкнот и монеты Банка России, создание их резервных фондов;</w:t>
      </w:r>
    </w:p>
    <w:p w:rsidR="00F128C1" w:rsidRPr="00F128C1" w:rsidRDefault="00F128C1" w:rsidP="00DC7CF7">
      <w:pPr>
        <w:pStyle w:val="a6"/>
        <w:widowControl w:val="0"/>
        <w:numPr>
          <w:ilvl w:val="2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правил хранения, перевозки и инкассации наличных денег для кредитных организаций;</w:t>
      </w:r>
    </w:p>
    <w:p w:rsidR="00F128C1" w:rsidRPr="00F128C1" w:rsidRDefault="00F128C1" w:rsidP="00DC7CF7">
      <w:pPr>
        <w:pStyle w:val="a6"/>
        <w:widowControl w:val="0"/>
        <w:numPr>
          <w:ilvl w:val="2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признаков платежеспособности банкнот и монеты, порядка их уничтожения и замены;</w:t>
      </w:r>
    </w:p>
    <w:p w:rsidR="00F128C1" w:rsidRPr="00F128C1" w:rsidRDefault="00F128C1" w:rsidP="00DC7CF7">
      <w:pPr>
        <w:pStyle w:val="a6"/>
        <w:widowControl w:val="0"/>
        <w:numPr>
          <w:ilvl w:val="2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поряд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 ведения кассовых операций</w:t>
      </w:r>
    </w:p>
    <w:p w:rsidR="00F128C1" w:rsidRPr="00F128C1" w:rsidRDefault="00F128C1" w:rsidP="00724DA8">
      <w:pPr>
        <w:pStyle w:val="a6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регулирующее воздействие Банка России в области организации наличного денежного обращения направлено, во-первых, на регламентацию работы с наличными деньгами подразделений Банка России — территориальных учреждений, расчетно-кассовых центров, денежных хранилищ, во-вторых, на регламентацию работы с денежной наличностью кредитных организаций, в-третьих, на регламентацию работы с наличными деньгами юридических лиц и индивидуальных предпринимателей. Сфера обращения наличных денег между физическими лицами Банком России не регламентируется.</w:t>
      </w:r>
    </w:p>
    <w:p w:rsidR="00813B63" w:rsidRPr="00F128C1" w:rsidRDefault="00F128C1" w:rsidP="00A24694">
      <w:pPr>
        <w:pStyle w:val="a6"/>
        <w:widowControl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выполнения вышеприведенных функций в области организации наличного </w:t>
      </w: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денежного обращения Банк России разработал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630</w:t>
      </w: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-П</w:t>
      </w:r>
      <w:r w:rsidR="00724DA8">
        <w:rPr>
          <w:rFonts w:ascii="Times New Roman" w:hAnsi="Times New Roman" w:cs="Times New Roman"/>
          <w:color w:val="000000" w:themeColor="text1"/>
          <w:sz w:val="28"/>
          <w:szCs w:val="28"/>
        </w:rPr>
        <w:t>оложение от 29 января 2018 г.</w:t>
      </w: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</w:t>
      </w:r>
      <w:r w:rsidR="006624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изменениями от 07.05.2020 года</w:t>
      </w:r>
      <w:r w:rsidRPr="00F128C1">
        <w:rPr>
          <w:rFonts w:ascii="Times New Roman" w:hAnsi="Times New Roman" w:cs="Times New Roman"/>
          <w:color w:val="000000" w:themeColor="text1"/>
          <w:sz w:val="28"/>
          <w:szCs w:val="28"/>
        </w:rPr>
        <w:t>, устанавливающее правила организации работы с наличными деньгами в кредитных организациях, их в</w:t>
      </w:r>
      <w:r w:rsidR="00A24694">
        <w:rPr>
          <w:rFonts w:ascii="Times New Roman" w:hAnsi="Times New Roman" w:cs="Times New Roman"/>
          <w:color w:val="000000" w:themeColor="text1"/>
          <w:sz w:val="28"/>
          <w:szCs w:val="28"/>
        </w:rPr>
        <w:t>заимоотношения с Банком России.</w:t>
      </w:r>
    </w:p>
    <w:p w:rsidR="00813B63" w:rsidRPr="00813B63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спользование наличных денег является более предпочтительным, поэтому важную роль играет уровень организации налично-денежного обращения в государстве, способствующего развитию экономики страны и поддержанию стабильности национальной финансовой системы.</w:t>
      </w:r>
      <w:r w:rsidR="00714A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наличные денежные знаки</w:t>
      </w:r>
      <w:r w:rsid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качестве средств платежа имею</w:t>
      </w: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 ряд преимуществ: они являются универсальными, простыми в использовании, обязательными к приёму во время осуществления всех видов платежей в любое время суток на территории России, характеризуются дешевизной </w:t>
      </w:r>
      <w:proofErr w:type="spellStart"/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оплачивания</w:t>
      </w:r>
      <w:proofErr w:type="spellEnd"/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сравнению с использованием платёжных карт.</w:t>
      </w:r>
    </w:p>
    <w:p w:rsidR="00813B63" w:rsidRPr="00813B63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развитии современного наличного денежного обращения чётко просматривается глобализация процессов денежного обращения в мире, то есть данная тенденция характерна и для России.</w:t>
      </w:r>
    </w:p>
    <w:p w:rsidR="00813B63" w:rsidRPr="00813B63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Наличные деньги находятся в непрерывном движении, обслуживая разнообразные производственные, инвестиционные и торговые процессы, а также участвуют в накоплении капитала, формировании и использовании кредитных средств. В связи с этим основной задачей, стоящей перед Банком России в области организации наличного денежного обращения, является обеспечение платёжного оборота банкнотами и разменными монетами вне зависимости от экономической конъюнктуры.</w:t>
      </w:r>
    </w:p>
    <w:p w:rsidR="00813B63" w:rsidRPr="00813B63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Организацию наличного денежного обращения осуществляет Центральный Банк Российской Федерации - он управляет потоками наличных денег с учётом потребностей платёжного оборота, осуществляет мониторинг основных направлений и тенденций развития современного налич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ного денежного обращения в мире.</w:t>
      </w:r>
    </w:p>
    <w:p w:rsidR="00813B63" w:rsidRPr="00813B63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настоящее время для налично-денежного обращения характерны процессы централизации обработки наличности. Для снижения операционных расходов, </w:t>
      </w: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связанных с обработкой наличных денег, отечественные банки прибегают к различным способам, основные из которых заключаются в автоматизации процессов пересчёта денег, проверке их подлинности, сокращении доли ручного труда. Широкое применение мощных автоматизированных систем позволяет создавать крупные кассовые центры, способные обрабатывать значительные объёмы наличности с зачислением на расчётные счета клиентов в реальном врем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ени.</w:t>
      </w:r>
    </w:p>
    <w:p w:rsidR="00447EFE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борьбы с фальшивомонетничеством государство </w:t>
      </w:r>
      <w:r w:rsidR="00D613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периодически </w:t>
      </w: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должно изменять дизайн и защитные знаки банкнот в целях улучшения качества и повышения их защитных свойств. Процесс совершенствования современных технологий протекает постоянно и включает в себя технологическую, полиграфическую и физико-химическую защиту денежных знаков, для чего совершенствуется бумажная основа банкнот, усложняются способы печати, применяются голографические элементы, а также специальные краски и микроперфорация.</w:t>
      </w:r>
    </w:p>
    <w:p w:rsidR="008934EC" w:rsidRDefault="00813B63" w:rsidP="00813B63">
      <w:pPr>
        <w:tabs>
          <w:tab w:val="left" w:pos="1125"/>
          <w:tab w:val="left" w:pos="831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3B6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Таким образом, в современном налично-денежном обращении в России прослеживается семь основных тенденций: </w:t>
      </w:r>
    </w:p>
    <w:p w:rsidR="008934EC" w:rsidRP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глобализация процессов денежного обращения в мире 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централизация обработки наличности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улучшение качества и повышение защитных свойств банкнот и монет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увеличение доли наличных денег в ВВП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модернизация технологических возможностей работы с наличными деньгами 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рост количества денег в обращении</w:t>
      </w:r>
    </w:p>
    <w:p w:rsidR="008934EC" w:rsidRDefault="00813B63" w:rsidP="00A24694">
      <w:pPr>
        <w:pStyle w:val="a6"/>
        <w:numPr>
          <w:ilvl w:val="1"/>
          <w:numId w:val="5"/>
        </w:numPr>
        <w:tabs>
          <w:tab w:val="left" w:pos="1125"/>
          <w:tab w:val="left" w:pos="831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соответствие количества купюрного ряда банкнот и монет потребности в них</w:t>
      </w:r>
    </w:p>
    <w:p w:rsidR="00813B63" w:rsidRPr="008934EC" w:rsidRDefault="00813B63" w:rsidP="00A24694">
      <w:pPr>
        <w:tabs>
          <w:tab w:val="left" w:pos="1125"/>
          <w:tab w:val="left" w:pos="831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Соблюдение и развитие рассмотренных тенденций налично-денежного обращения, а также своевременное удовлетворение потребностей денежного оборота в наличных деньгах определяет основные направления по организации работы Центрального банка РФ, которые должны привести к снижению трудоёмкости их обработки, повышению производительности и улучшению условий труда кассовых работников, снижению издержек по организации наличного денежного обращения, упрощению мониторинга за его состоянием, обеспечению высокой защиты денег от </w:t>
      </w:r>
      <w:r w:rsidRPr="008934E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несанкционированного использования как на территории страны, так и за её пределами.</w:t>
      </w:r>
    </w:p>
    <w:p w:rsidR="007969D7" w:rsidRPr="00446B61" w:rsidRDefault="007969D7" w:rsidP="000F4A5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4694" w:rsidRDefault="00A24694" w:rsidP="00094B2E">
      <w:pPr>
        <w:widowControl w:val="0"/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78F5" w:rsidRDefault="004978F5" w:rsidP="00094B2E">
      <w:pPr>
        <w:widowControl w:val="0"/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78F5" w:rsidRDefault="004978F5" w:rsidP="00094B2E">
      <w:pPr>
        <w:widowControl w:val="0"/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78F5" w:rsidRDefault="004978F5" w:rsidP="00094B2E">
      <w:pPr>
        <w:widowControl w:val="0"/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142E" w:rsidRDefault="0095142E" w:rsidP="00A84F39">
      <w:pPr>
        <w:widowControl w:val="0"/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D0A2E" w:rsidRDefault="001D0A2E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24C7" w:rsidRDefault="006624C7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24C7" w:rsidRDefault="006624C7" w:rsidP="00B679F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957A8" w:rsidRPr="00B679F8" w:rsidRDefault="007957A8" w:rsidP="007957A8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</w:p>
    <w:p w:rsidR="007957A8" w:rsidRPr="00F92D4E" w:rsidRDefault="007957A8" w:rsidP="007957A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92D4E">
        <w:rPr>
          <w:color w:val="000000"/>
          <w:sz w:val="28"/>
          <w:szCs w:val="28"/>
          <w:shd w:val="clear" w:color="auto" w:fill="FFFFFF"/>
        </w:rPr>
        <w:t>Проблема</w:t>
      </w:r>
      <w:r w:rsidRPr="00F92D4E">
        <w:rPr>
          <w:color w:val="000000"/>
          <w:sz w:val="28"/>
          <w:szCs w:val="28"/>
        </w:rPr>
        <w:t xml:space="preserve"> подделывания купюр злоумышленниками в</w:t>
      </w:r>
      <w:r w:rsidRPr="00F92D4E">
        <w:rPr>
          <w:sz w:val="28"/>
          <w:szCs w:val="28"/>
        </w:rPr>
        <w:t xml:space="preserve"> современном банковском деле – одна из самых актуальных в наши дни, поскольку каждый банковский работник должен знать элементы признаков подлинности. Знания в подлинности банкнот самое важное в работе банка, ведь частью этой деятельности являются – деньги. И не владение элементарными навыками, может привести к плачевным ситуациям.</w:t>
      </w:r>
    </w:p>
    <w:p w:rsidR="007957A8" w:rsidRPr="00F92D4E" w:rsidRDefault="007957A8" w:rsidP="007957A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92D4E">
        <w:rPr>
          <w:sz w:val="28"/>
          <w:szCs w:val="28"/>
        </w:rPr>
        <w:t xml:space="preserve">Также, можно ответить, что для того, чтобы понять принцип работы с денежной наличностью, как проверять, обменивать, не нужно осваивать дополнительные сложные азы. Стоит всего лишь придерживаться элементарных правил и знаний в этом деле. </w:t>
      </w:r>
    </w:p>
    <w:p w:rsidR="007957A8" w:rsidRPr="00F92D4E" w:rsidRDefault="007957A8" w:rsidP="007957A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92D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данно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 пособии </w:t>
      </w:r>
      <w:r w:rsidRPr="00F92D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были выполнены следующие задачи:</w:t>
      </w:r>
    </w:p>
    <w:p w:rsidR="007957A8" w:rsidRPr="00F92D4E" w:rsidRDefault="007957A8" w:rsidP="007957A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F92D4E">
        <w:rPr>
          <w:color w:val="000000" w:themeColor="text1"/>
          <w:sz w:val="28"/>
          <w:szCs w:val="28"/>
          <w:shd w:val="clear" w:color="auto" w:fill="FFFFFF"/>
        </w:rPr>
        <w:t>П</w:t>
      </w:r>
      <w:r w:rsidRPr="00F92D4E">
        <w:rPr>
          <w:color w:val="000000" w:themeColor="text1"/>
          <w:sz w:val="28"/>
          <w:szCs w:val="28"/>
        </w:rPr>
        <w:t>ознакомились с историей возникновения памятных банкнот Банка России.</w:t>
      </w:r>
    </w:p>
    <w:p w:rsidR="007957A8" w:rsidRPr="00F92D4E" w:rsidRDefault="007957A8" w:rsidP="007957A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F92D4E">
        <w:rPr>
          <w:color w:val="000000"/>
          <w:sz w:val="28"/>
          <w:szCs w:val="28"/>
        </w:rPr>
        <w:t>Изучили</w:t>
      </w:r>
      <w:r w:rsidRPr="00F92D4E">
        <w:rPr>
          <w:color w:val="000000" w:themeColor="text1"/>
          <w:sz w:val="28"/>
          <w:szCs w:val="28"/>
        </w:rPr>
        <w:t xml:space="preserve"> признаки подлинности и платежеспособности памятных банкнот.</w:t>
      </w:r>
    </w:p>
    <w:p w:rsidR="007957A8" w:rsidRPr="00F92D4E" w:rsidRDefault="007957A8" w:rsidP="007957A8">
      <w:pPr>
        <w:pStyle w:val="a3"/>
        <w:numPr>
          <w:ilvl w:val="0"/>
          <w:numId w:val="24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F92D4E">
        <w:rPr>
          <w:color w:val="000000" w:themeColor="text1"/>
          <w:sz w:val="28"/>
          <w:szCs w:val="28"/>
        </w:rPr>
        <w:t>Провели сравнительную характеристику между тремя памятными банкнотами.</w:t>
      </w:r>
    </w:p>
    <w:p w:rsidR="007957A8" w:rsidRPr="00F92D4E" w:rsidRDefault="007957A8" w:rsidP="007957A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ходе работы </w:t>
      </w:r>
      <w:r w:rsidRPr="00F92D4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разобрали элементы признаков подлинности трех памятных банкнот и выяснили, что наиболее защищена памятная банкнота Чемпионат мира по футболу FIFA 2018 года.</w:t>
      </w:r>
    </w:p>
    <w:p w:rsidR="007957A8" w:rsidRPr="00F92D4E" w:rsidRDefault="007957A8" w:rsidP="00795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D4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Таким образом, подводя итог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F92D4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можно сделать вывод, что </w:t>
      </w:r>
      <w:r w:rsidRPr="00F92D4E">
        <w:rPr>
          <w:rFonts w:ascii="Times New Roman" w:hAnsi="Times New Roman" w:cs="Times New Roman"/>
          <w:sz w:val="28"/>
          <w:szCs w:val="28"/>
        </w:rPr>
        <w:t xml:space="preserve">незнание признаков подлинности банкнот могут повлечь собой понижение эффективности деятельности организации. А также немало важно для работника, могут возникнуть проблемы в дальнейшей работе. </w:t>
      </w:r>
    </w:p>
    <w:p w:rsidR="007957A8" w:rsidRDefault="007957A8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957A8" w:rsidRDefault="007957A8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957A8" w:rsidRDefault="007957A8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957A8" w:rsidRDefault="007957A8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7957A8" w:rsidRDefault="007957A8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24694" w:rsidRPr="00A24694" w:rsidRDefault="00A24694" w:rsidP="0095142E">
      <w:pPr>
        <w:widowControl w:val="0"/>
        <w:shd w:val="clear" w:color="auto" w:fill="FFFFFF"/>
        <w:spacing w:after="0" w:line="360" w:lineRule="auto"/>
        <w:ind w:left="36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6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ИСПОЛЬЗОВАННОЙ ЛИТЕРАТУРЫ И ИСТОЧНИКОВ</w:t>
      </w:r>
    </w:p>
    <w:p w:rsidR="00A24694" w:rsidRPr="001D0A2E" w:rsidRDefault="00EB662D" w:rsidP="001D0A2E">
      <w:pPr>
        <w:pStyle w:val="a6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D0A2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Нормативно-правовые акты</w:t>
      </w:r>
    </w:p>
    <w:p w:rsidR="00C31CCC" w:rsidRDefault="00EB662D" w:rsidP="00C31CCC">
      <w:pPr>
        <w:pStyle w:val="a6"/>
        <w:widowControl w:val="0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r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Положение Банка России от 29.01.2018 № 630-П «О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Федерации» с изменениями.</w:t>
      </w:r>
      <w:r w:rsidR="00C31CCC"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</w:p>
    <w:p w:rsidR="00C31CCC" w:rsidRPr="00C31CCC" w:rsidRDefault="00EB662D" w:rsidP="00C31CCC">
      <w:pPr>
        <w:pStyle w:val="a6"/>
        <w:widowControl w:val="0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Указание Банка России от 26.12.2006 № 1778- У «О признаках платежеспособности и правилах обмена банкнот и монеты Банка России» с изменениями.</w:t>
      </w:r>
      <w:r w:rsidR="00C31CCC"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</w:p>
    <w:p w:rsidR="00C31CCC" w:rsidRPr="00C31CCC" w:rsidRDefault="00EB662D" w:rsidP="00C31CCC">
      <w:pPr>
        <w:pStyle w:val="a6"/>
        <w:widowControl w:val="0"/>
        <w:numPr>
          <w:ilvl w:val="0"/>
          <w:numId w:val="2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Федеральный закон от 02.12.1990 № 395-1 «О банках и банковской деятельности»</w:t>
      </w:r>
      <w:r w:rsidR="00142FDE"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>.</w:t>
      </w:r>
      <w:r w:rsidR="00C31CCC" w:rsidRPr="00C31CCC">
        <w:rPr>
          <w:rFonts w:ascii="Times New Roman" w:hAnsi="Times New Roman" w:cs="Times New Roman"/>
          <w:bCs/>
          <w:color w:val="000000" w:themeColor="text1"/>
          <w:sz w:val="28"/>
          <w:szCs w:val="24"/>
        </w:rPr>
        <w:t xml:space="preserve"> </w:t>
      </w:r>
    </w:p>
    <w:p w:rsidR="00C31CCC" w:rsidRDefault="00F02D9C" w:rsidP="00C31CCC">
      <w:pPr>
        <w:pStyle w:val="a6"/>
        <w:widowControl w:val="0"/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31CCC">
        <w:rPr>
          <w:rFonts w:ascii="Times New Roman" w:hAnsi="Times New Roman" w:cs="Times New Roman"/>
          <w:bCs/>
          <w:sz w:val="28"/>
          <w:szCs w:val="24"/>
        </w:rPr>
        <w:t>Федеральный закон от 10.07.2002 № 86-ФЗ «О Центральном банке Российской Федерации (Банке России)» с изменениями.</w:t>
      </w:r>
      <w:r w:rsidR="00C31CCC" w:rsidRPr="00C31CCC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9F47EB" w:rsidRPr="00C31CCC" w:rsidRDefault="009F47EB" w:rsidP="00C31CCC">
      <w:pPr>
        <w:pStyle w:val="a6"/>
        <w:widowControl w:val="0"/>
        <w:numPr>
          <w:ilvl w:val="0"/>
          <w:numId w:val="2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31CCC">
        <w:rPr>
          <w:rFonts w:ascii="Times New Roman" w:hAnsi="Times New Roman" w:cs="Times New Roman"/>
          <w:bCs/>
          <w:sz w:val="28"/>
          <w:szCs w:val="24"/>
        </w:rPr>
        <w:t>Положение Банка России от 05.01.1998 № 14-П «О правилах организации наличного денежного обращения на территории Российской Федерации» с изменениями.</w:t>
      </w:r>
    </w:p>
    <w:p w:rsidR="00142FDE" w:rsidRPr="001D0A2E" w:rsidRDefault="00142FDE" w:rsidP="001D0A2E">
      <w:pPr>
        <w:pStyle w:val="a6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D0A2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Литература</w:t>
      </w:r>
    </w:p>
    <w:p w:rsidR="00561D6D" w:rsidRDefault="00C125E1" w:rsidP="00561D6D">
      <w:pPr>
        <w:pStyle w:val="htmllist"/>
        <w:numPr>
          <w:ilvl w:val="0"/>
          <w:numId w:val="30"/>
        </w:numPr>
        <w:spacing w:line="360" w:lineRule="auto"/>
        <w:ind w:left="0" w:firstLine="709"/>
        <w:rPr>
          <w:rStyle w:val="linkstyle"/>
          <w:color w:val="000000" w:themeColor="text1"/>
          <w:sz w:val="28"/>
          <w:u w:val="none"/>
          <w:lang w:val="ru-RU"/>
        </w:rPr>
      </w:pPr>
      <w:hyperlink r:id="rId28" w:history="1"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Банковское дело в 2 ч. Часть 1: учебник и практикум для СПО / В. А. </w:t>
        </w:r>
        <w:proofErr w:type="spellStart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>Боровкова</w:t>
        </w:r>
        <w:proofErr w:type="spellEnd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[и др.</w:t>
        </w:r>
        <w:proofErr w:type="gramStart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>] ;</w:t>
        </w:r>
        <w:proofErr w:type="gramEnd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под ред. В. А. </w:t>
        </w:r>
        <w:proofErr w:type="spellStart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>Боровковой</w:t>
        </w:r>
        <w:proofErr w:type="spellEnd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. — 4-е изд., пер. и доп. — </w:t>
        </w:r>
        <w:proofErr w:type="gramStart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>М. :</w:t>
        </w:r>
        <w:proofErr w:type="gramEnd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Издательство </w:t>
        </w:r>
        <w:proofErr w:type="spellStart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>Юрайт</w:t>
        </w:r>
        <w:proofErr w:type="spellEnd"/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, 2018. — 390 с. — (Серия: Профессиональное образование). — </w:t>
        </w:r>
        <w:r w:rsidR="00C31CCC" w:rsidRPr="001D0A2E">
          <w:rPr>
            <w:rStyle w:val="linkstyle"/>
            <w:color w:val="000000" w:themeColor="text1"/>
            <w:sz w:val="28"/>
            <w:u w:val="none"/>
          </w:rPr>
          <w:t>ISBN</w:t>
        </w:r>
        <w:r w:rsidR="00C31CCC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978-5-534-02138-7.</w:t>
        </w:r>
      </w:hyperlink>
    </w:p>
    <w:p w:rsidR="00C31CCC" w:rsidRPr="00561D6D" w:rsidRDefault="00C31CCC" w:rsidP="00561D6D">
      <w:pPr>
        <w:pStyle w:val="htmllist"/>
        <w:numPr>
          <w:ilvl w:val="0"/>
          <w:numId w:val="30"/>
        </w:numPr>
        <w:spacing w:line="360" w:lineRule="auto"/>
        <w:ind w:left="0" w:firstLine="709"/>
        <w:rPr>
          <w:rStyle w:val="linkstyle"/>
          <w:color w:val="000000" w:themeColor="text1"/>
          <w:sz w:val="28"/>
          <w:u w:val="none"/>
          <w:lang w:val="ru-RU"/>
        </w:rPr>
      </w:pPr>
      <w:r w:rsidRPr="00561D6D">
        <w:rPr>
          <w:rStyle w:val="linkstyle"/>
          <w:color w:val="000000" w:themeColor="text1"/>
          <w:sz w:val="28"/>
          <w:u w:val="none"/>
          <w:lang w:val="ru-RU"/>
        </w:rPr>
        <w:t xml:space="preserve">Банковское дело в 2 ч. Часть 2: учебник и практикум для СПО / В. А. </w:t>
      </w:r>
      <w:proofErr w:type="spellStart"/>
      <w:r w:rsidRPr="00561D6D">
        <w:rPr>
          <w:rStyle w:val="linkstyle"/>
          <w:color w:val="000000" w:themeColor="text1"/>
          <w:sz w:val="28"/>
          <w:u w:val="none"/>
          <w:lang w:val="ru-RU"/>
        </w:rPr>
        <w:t>Боровкова</w:t>
      </w:r>
      <w:proofErr w:type="spellEnd"/>
      <w:r w:rsidRPr="00561D6D">
        <w:rPr>
          <w:rStyle w:val="linkstyle"/>
          <w:color w:val="000000" w:themeColor="text1"/>
          <w:sz w:val="28"/>
          <w:u w:val="none"/>
          <w:lang w:val="ru-RU"/>
        </w:rPr>
        <w:t xml:space="preserve"> [и др.</w:t>
      </w:r>
      <w:proofErr w:type="gramStart"/>
      <w:r w:rsidRPr="00561D6D">
        <w:rPr>
          <w:rStyle w:val="linkstyle"/>
          <w:color w:val="000000" w:themeColor="text1"/>
          <w:sz w:val="28"/>
          <w:u w:val="none"/>
          <w:lang w:val="ru-RU"/>
        </w:rPr>
        <w:t>] ;</w:t>
      </w:r>
      <w:proofErr w:type="gramEnd"/>
      <w:r w:rsidRPr="00561D6D">
        <w:rPr>
          <w:rStyle w:val="linkstyle"/>
          <w:color w:val="000000" w:themeColor="text1"/>
          <w:sz w:val="28"/>
          <w:u w:val="none"/>
          <w:lang w:val="ru-RU"/>
        </w:rPr>
        <w:t xml:space="preserve"> под ред. </w:t>
      </w:r>
      <w:r w:rsidRPr="006624C7">
        <w:rPr>
          <w:rStyle w:val="linkstyle"/>
          <w:color w:val="000000" w:themeColor="text1"/>
          <w:sz w:val="28"/>
          <w:u w:val="none"/>
          <w:lang w:val="ru-RU"/>
        </w:rPr>
        <w:t xml:space="preserve">В. А. </w:t>
      </w:r>
      <w:proofErr w:type="spellStart"/>
      <w:r w:rsidRPr="006624C7">
        <w:rPr>
          <w:rStyle w:val="linkstyle"/>
          <w:color w:val="000000" w:themeColor="text1"/>
          <w:sz w:val="28"/>
          <w:u w:val="none"/>
          <w:lang w:val="ru-RU"/>
        </w:rPr>
        <w:t>Боровковой</w:t>
      </w:r>
      <w:proofErr w:type="spellEnd"/>
      <w:r w:rsidRPr="006624C7">
        <w:rPr>
          <w:rStyle w:val="linkstyle"/>
          <w:color w:val="000000" w:themeColor="text1"/>
          <w:sz w:val="28"/>
          <w:u w:val="none"/>
          <w:lang w:val="ru-RU"/>
        </w:rPr>
        <w:t xml:space="preserve">. — 4-е изд., пер. и доп. — </w:t>
      </w:r>
      <w:proofErr w:type="gramStart"/>
      <w:r w:rsidRPr="006624C7">
        <w:rPr>
          <w:rStyle w:val="linkstyle"/>
          <w:color w:val="000000" w:themeColor="text1"/>
          <w:sz w:val="28"/>
          <w:u w:val="none"/>
          <w:lang w:val="ru-RU"/>
        </w:rPr>
        <w:t>М. :</w:t>
      </w:r>
      <w:proofErr w:type="gramEnd"/>
      <w:r w:rsidRPr="006624C7">
        <w:rPr>
          <w:rStyle w:val="linkstyle"/>
          <w:color w:val="000000" w:themeColor="text1"/>
          <w:sz w:val="28"/>
          <w:u w:val="none"/>
          <w:lang w:val="ru-RU"/>
        </w:rPr>
        <w:t xml:space="preserve"> Издательство </w:t>
      </w:r>
      <w:proofErr w:type="spellStart"/>
      <w:r w:rsidRPr="006624C7">
        <w:rPr>
          <w:rStyle w:val="linkstyle"/>
          <w:color w:val="000000" w:themeColor="text1"/>
          <w:sz w:val="28"/>
          <w:u w:val="none"/>
          <w:lang w:val="ru-RU"/>
        </w:rPr>
        <w:t>Юрайт</w:t>
      </w:r>
      <w:proofErr w:type="spellEnd"/>
      <w:r w:rsidRPr="006624C7">
        <w:rPr>
          <w:rStyle w:val="linkstyle"/>
          <w:color w:val="000000" w:themeColor="text1"/>
          <w:sz w:val="28"/>
          <w:u w:val="none"/>
          <w:lang w:val="ru-RU"/>
        </w:rPr>
        <w:t xml:space="preserve">, 2018. — 159 с. — (Серия: Профессиональное образование). — </w:t>
      </w:r>
      <w:r w:rsidRPr="00561D6D">
        <w:rPr>
          <w:rStyle w:val="linkstyle"/>
          <w:color w:val="000000" w:themeColor="text1"/>
          <w:sz w:val="28"/>
          <w:u w:val="none"/>
        </w:rPr>
        <w:t>ISBN</w:t>
      </w:r>
      <w:r w:rsidRPr="006624C7">
        <w:rPr>
          <w:rStyle w:val="linkstyle"/>
          <w:color w:val="000000" w:themeColor="text1"/>
          <w:sz w:val="28"/>
          <w:u w:val="none"/>
          <w:lang w:val="ru-RU"/>
        </w:rPr>
        <w:t xml:space="preserve"> 978-5-534-02140</w:t>
      </w:r>
    </w:p>
    <w:p w:rsidR="002200A3" w:rsidRPr="001D0A2E" w:rsidRDefault="00C125E1" w:rsidP="001D0A2E">
      <w:pPr>
        <w:pStyle w:val="htmllist"/>
        <w:numPr>
          <w:ilvl w:val="0"/>
          <w:numId w:val="30"/>
        </w:numPr>
        <w:spacing w:line="360" w:lineRule="auto"/>
        <w:ind w:left="0" w:firstLine="709"/>
        <w:rPr>
          <w:rStyle w:val="linkstyle"/>
          <w:color w:val="000000" w:themeColor="text1"/>
          <w:sz w:val="28"/>
          <w:u w:val="none"/>
          <w:lang w:val="ru-RU"/>
        </w:rPr>
      </w:pPr>
      <w:hyperlink r:id="rId29" w:history="1"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Банковское регулирование и надзор в 2 ч. Часть 1. Общие 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вопросы банковской деятельности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>: учебник для СПО / А. М. Тавасие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в. — 2-е изд., пер. и доп. — М.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>: Издательство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 xml:space="preserve"> </w:t>
        </w:r>
        <w:proofErr w:type="spellStart"/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Юрайт</w:t>
        </w:r>
        <w:proofErr w:type="spellEnd"/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, 2018. — 186 с. — (Серия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: Профессиональное образование). — </w:t>
        </w:r>
        <w:r w:rsidR="002200A3" w:rsidRPr="001D0A2E">
          <w:rPr>
            <w:rStyle w:val="linkstyle"/>
            <w:color w:val="000000" w:themeColor="text1"/>
            <w:sz w:val="28"/>
            <w:u w:val="none"/>
          </w:rPr>
          <w:t>ISBN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978-5-534-03091-4.</w:t>
        </w:r>
      </w:hyperlink>
    </w:p>
    <w:p w:rsidR="002200A3" w:rsidRPr="001D0A2E" w:rsidRDefault="00C125E1" w:rsidP="001D0A2E">
      <w:pPr>
        <w:pStyle w:val="htmllist"/>
        <w:numPr>
          <w:ilvl w:val="0"/>
          <w:numId w:val="30"/>
        </w:numPr>
        <w:spacing w:line="360" w:lineRule="auto"/>
        <w:ind w:left="0" w:firstLine="709"/>
        <w:rPr>
          <w:rStyle w:val="linkstyle"/>
          <w:color w:val="000000" w:themeColor="text1"/>
          <w:sz w:val="28"/>
          <w:u w:val="none"/>
          <w:lang w:val="ru-RU"/>
        </w:rPr>
      </w:pPr>
      <w:hyperlink r:id="rId30" w:history="1"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>Банковское регулирование и надзор в 2 ч. Часть 2. Технологии обслуживания клиен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тов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>: учебник для СПО / А. М. Тавасие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в. — 2-е изд., пер. и доп. — М.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>: Издательство</w:t>
        </w:r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 xml:space="preserve"> </w:t>
        </w:r>
        <w:proofErr w:type="spellStart"/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Юрайт</w:t>
        </w:r>
        <w:proofErr w:type="spellEnd"/>
        <w:r w:rsidR="00C31CCC">
          <w:rPr>
            <w:rStyle w:val="linkstyle"/>
            <w:color w:val="000000" w:themeColor="text1"/>
            <w:sz w:val="28"/>
            <w:u w:val="none"/>
            <w:lang w:val="ru-RU"/>
          </w:rPr>
          <w:t>, 2018. — 301 с. — (Серия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: Профессиональное образование). — </w:t>
        </w:r>
        <w:r w:rsidR="002200A3" w:rsidRPr="001D0A2E">
          <w:rPr>
            <w:rStyle w:val="linkstyle"/>
            <w:color w:val="000000" w:themeColor="text1"/>
            <w:sz w:val="28"/>
            <w:u w:val="none"/>
          </w:rPr>
          <w:t>ISBN</w:t>
        </w:r>
        <w:r w:rsidR="002200A3" w:rsidRPr="001D0A2E">
          <w:rPr>
            <w:rStyle w:val="linkstyle"/>
            <w:color w:val="000000" w:themeColor="text1"/>
            <w:sz w:val="28"/>
            <w:u w:val="none"/>
            <w:lang w:val="ru-RU"/>
          </w:rPr>
          <w:t xml:space="preserve"> 978-5-534-03093-8.</w:t>
        </w:r>
      </w:hyperlink>
    </w:p>
    <w:p w:rsidR="00EB662D" w:rsidRPr="001D0A2E" w:rsidRDefault="00EB662D" w:rsidP="001D0A2E">
      <w:pPr>
        <w:pStyle w:val="a6"/>
        <w:widowControl w:val="0"/>
        <w:numPr>
          <w:ilvl w:val="0"/>
          <w:numId w:val="1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1D0A2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Интернет-Ресурсы</w:t>
      </w:r>
    </w:p>
    <w:p w:rsidR="00EB662D" w:rsidRPr="001D0A2E" w:rsidRDefault="00C125E1" w:rsidP="001D0A2E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4"/>
        </w:rPr>
      </w:pPr>
      <w:hyperlink r:id="rId31" w:history="1">
        <w:r w:rsidR="00142FDE" w:rsidRPr="001D0A2E">
          <w:rPr>
            <w:rStyle w:val="ad"/>
            <w:rFonts w:ascii="Times New Roman" w:hAnsi="Times New Roman" w:cs="Times New Roman"/>
            <w:color w:val="000000" w:themeColor="text1"/>
            <w:sz w:val="28"/>
            <w:szCs w:val="24"/>
          </w:rPr>
          <w:t>https://www.cbr.ru/</w:t>
        </w:r>
      </w:hyperlink>
      <w:r w:rsidR="00142FDE" w:rsidRPr="001D0A2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 -  сайт ЦБ РФ</w:t>
      </w:r>
    </w:p>
    <w:sectPr w:rsidR="00EB662D" w:rsidRPr="001D0A2E" w:rsidSect="00E01782">
      <w:headerReference w:type="default" r:id="rId32"/>
      <w:footerReference w:type="default" r:id="rId33"/>
      <w:footerReference w:type="first" r:id="rId34"/>
      <w:pgSz w:w="11906" w:h="16838" w:code="9"/>
      <w:pgMar w:top="1134" w:right="567" w:bottom="1134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4C7" w:rsidRDefault="006624C7" w:rsidP="00AA10A9">
      <w:pPr>
        <w:spacing w:after="0" w:line="240" w:lineRule="auto"/>
      </w:pPr>
      <w:r>
        <w:separator/>
      </w:r>
    </w:p>
  </w:endnote>
  <w:endnote w:type="continuationSeparator" w:id="0">
    <w:p w:rsidR="006624C7" w:rsidRDefault="006624C7" w:rsidP="00AA1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818150"/>
      <w:docPartObj>
        <w:docPartGallery w:val="Page Numbers (Bottom of Page)"/>
        <w:docPartUnique/>
      </w:docPartObj>
    </w:sdtPr>
    <w:sdtEndPr/>
    <w:sdtContent>
      <w:p w:rsidR="006624C7" w:rsidRDefault="006624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25E1">
          <w:rPr>
            <w:noProof/>
          </w:rPr>
          <w:t>4</w:t>
        </w:r>
        <w:r>
          <w:fldChar w:fldCharType="end"/>
        </w:r>
      </w:p>
    </w:sdtContent>
  </w:sdt>
  <w:p w:rsidR="006624C7" w:rsidRDefault="006624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C7" w:rsidRDefault="006624C7">
    <w:pPr>
      <w:pStyle w:val="a9"/>
      <w:jc w:val="center"/>
    </w:pPr>
  </w:p>
  <w:p w:rsidR="006624C7" w:rsidRDefault="006624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4C7" w:rsidRDefault="006624C7" w:rsidP="00AA10A9">
      <w:pPr>
        <w:spacing w:after="0" w:line="240" w:lineRule="auto"/>
      </w:pPr>
      <w:r>
        <w:separator/>
      </w:r>
    </w:p>
  </w:footnote>
  <w:footnote w:type="continuationSeparator" w:id="0">
    <w:p w:rsidR="006624C7" w:rsidRDefault="006624C7" w:rsidP="00AA1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C7" w:rsidRDefault="006624C7" w:rsidP="00C31CCC">
    <w:pPr>
      <w:pStyle w:val="a7"/>
      <w:ind w:firstLine="70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401"/>
    <w:multiLevelType w:val="hybridMultilevel"/>
    <w:tmpl w:val="9A9CC0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F7035E"/>
    <w:multiLevelType w:val="hybridMultilevel"/>
    <w:tmpl w:val="5C7ED0F2"/>
    <w:lvl w:ilvl="0" w:tplc="A90472A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A66620"/>
    <w:multiLevelType w:val="hybridMultilevel"/>
    <w:tmpl w:val="7F86CF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541A58"/>
    <w:multiLevelType w:val="hybridMultilevel"/>
    <w:tmpl w:val="C0C0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A3F5A"/>
    <w:multiLevelType w:val="hybridMultilevel"/>
    <w:tmpl w:val="4AC62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6117E"/>
    <w:multiLevelType w:val="hybridMultilevel"/>
    <w:tmpl w:val="7A1C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50266"/>
    <w:multiLevelType w:val="hybridMultilevel"/>
    <w:tmpl w:val="B1189B1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720EA4"/>
    <w:multiLevelType w:val="hybridMultilevel"/>
    <w:tmpl w:val="DE0AC0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862D4"/>
    <w:multiLevelType w:val="hybridMultilevel"/>
    <w:tmpl w:val="D082B336"/>
    <w:lvl w:ilvl="0" w:tplc="0419000F">
      <w:start w:val="1"/>
      <w:numFmt w:val="decimal"/>
      <w:lvlText w:val="%1."/>
      <w:lvlJc w:val="left"/>
      <w:pPr>
        <w:ind w:left="2432" w:hanging="360"/>
      </w:pPr>
    </w:lvl>
    <w:lvl w:ilvl="1" w:tplc="04190019" w:tentative="1">
      <w:start w:val="1"/>
      <w:numFmt w:val="lowerLetter"/>
      <w:lvlText w:val="%2."/>
      <w:lvlJc w:val="left"/>
      <w:pPr>
        <w:ind w:left="3152" w:hanging="360"/>
      </w:pPr>
    </w:lvl>
    <w:lvl w:ilvl="2" w:tplc="0419000F">
      <w:start w:val="1"/>
      <w:numFmt w:val="decimal"/>
      <w:lvlText w:val="%3."/>
      <w:lvlJc w:val="left"/>
      <w:pPr>
        <w:ind w:left="3872" w:hanging="180"/>
      </w:pPr>
    </w:lvl>
    <w:lvl w:ilvl="3" w:tplc="0419000F" w:tentative="1">
      <w:start w:val="1"/>
      <w:numFmt w:val="decimal"/>
      <w:lvlText w:val="%4."/>
      <w:lvlJc w:val="left"/>
      <w:pPr>
        <w:ind w:left="4592" w:hanging="360"/>
      </w:pPr>
    </w:lvl>
    <w:lvl w:ilvl="4" w:tplc="04190019" w:tentative="1">
      <w:start w:val="1"/>
      <w:numFmt w:val="lowerLetter"/>
      <w:lvlText w:val="%5."/>
      <w:lvlJc w:val="left"/>
      <w:pPr>
        <w:ind w:left="5312" w:hanging="360"/>
      </w:pPr>
    </w:lvl>
    <w:lvl w:ilvl="5" w:tplc="0419001B" w:tentative="1">
      <w:start w:val="1"/>
      <w:numFmt w:val="lowerRoman"/>
      <w:lvlText w:val="%6."/>
      <w:lvlJc w:val="right"/>
      <w:pPr>
        <w:ind w:left="6032" w:hanging="180"/>
      </w:pPr>
    </w:lvl>
    <w:lvl w:ilvl="6" w:tplc="0419000F" w:tentative="1">
      <w:start w:val="1"/>
      <w:numFmt w:val="decimal"/>
      <w:lvlText w:val="%7."/>
      <w:lvlJc w:val="left"/>
      <w:pPr>
        <w:ind w:left="6752" w:hanging="360"/>
      </w:pPr>
    </w:lvl>
    <w:lvl w:ilvl="7" w:tplc="04190019" w:tentative="1">
      <w:start w:val="1"/>
      <w:numFmt w:val="lowerLetter"/>
      <w:lvlText w:val="%8."/>
      <w:lvlJc w:val="left"/>
      <w:pPr>
        <w:ind w:left="7472" w:hanging="360"/>
      </w:pPr>
    </w:lvl>
    <w:lvl w:ilvl="8" w:tplc="0419001B" w:tentative="1">
      <w:start w:val="1"/>
      <w:numFmt w:val="lowerRoman"/>
      <w:lvlText w:val="%9."/>
      <w:lvlJc w:val="right"/>
      <w:pPr>
        <w:ind w:left="8192" w:hanging="180"/>
      </w:pPr>
    </w:lvl>
  </w:abstractNum>
  <w:abstractNum w:abstractNumId="9" w15:restartNumberingAfterBreak="0">
    <w:nsid w:val="1B913661"/>
    <w:multiLevelType w:val="hybridMultilevel"/>
    <w:tmpl w:val="5E80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C1B18"/>
    <w:multiLevelType w:val="hybridMultilevel"/>
    <w:tmpl w:val="5ACA73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74EAA7A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49A62AD"/>
    <w:multiLevelType w:val="hybridMultilevel"/>
    <w:tmpl w:val="A1E6A1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55431CD"/>
    <w:multiLevelType w:val="hybridMultilevel"/>
    <w:tmpl w:val="5FE89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42B73"/>
    <w:multiLevelType w:val="multilevel"/>
    <w:tmpl w:val="19CE6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95885"/>
    <w:multiLevelType w:val="multilevel"/>
    <w:tmpl w:val="CC04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466D8"/>
    <w:multiLevelType w:val="multilevel"/>
    <w:tmpl w:val="BDBE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085" w:hanging="10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63CDB"/>
    <w:multiLevelType w:val="hybridMultilevel"/>
    <w:tmpl w:val="D402F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238A4"/>
    <w:multiLevelType w:val="hybridMultilevel"/>
    <w:tmpl w:val="5388DD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4124B34"/>
    <w:multiLevelType w:val="hybridMultilevel"/>
    <w:tmpl w:val="5F5CC394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74EAA7A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74B6D3D"/>
    <w:multiLevelType w:val="hybridMultilevel"/>
    <w:tmpl w:val="2A94CE84"/>
    <w:lvl w:ilvl="0" w:tplc="0419000F">
      <w:start w:val="1"/>
      <w:numFmt w:val="decimal"/>
      <w:lvlText w:val="%1.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20" w15:restartNumberingAfterBreak="0">
    <w:nsid w:val="414C551B"/>
    <w:multiLevelType w:val="hybridMultilevel"/>
    <w:tmpl w:val="7C3437F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E61364"/>
    <w:multiLevelType w:val="hybridMultilevel"/>
    <w:tmpl w:val="3122518C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4479E5"/>
    <w:multiLevelType w:val="hybridMultilevel"/>
    <w:tmpl w:val="123C0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74EAA7A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542CB7"/>
    <w:multiLevelType w:val="multilevel"/>
    <w:tmpl w:val="57F8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CB6A02"/>
    <w:multiLevelType w:val="multilevel"/>
    <w:tmpl w:val="2620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9654E4B"/>
    <w:multiLevelType w:val="multilevel"/>
    <w:tmpl w:val="EAF0AD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7" w15:restartNumberingAfterBreak="0">
    <w:nsid w:val="5B701C13"/>
    <w:multiLevelType w:val="multilevel"/>
    <w:tmpl w:val="D6FE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 w15:restartNumberingAfterBreak="0">
    <w:nsid w:val="62523843"/>
    <w:multiLevelType w:val="hybridMultilevel"/>
    <w:tmpl w:val="3014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D0429"/>
    <w:multiLevelType w:val="hybridMultilevel"/>
    <w:tmpl w:val="8DB84AD4"/>
    <w:lvl w:ilvl="0" w:tplc="3378FFD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E7479"/>
    <w:multiLevelType w:val="hybridMultilevel"/>
    <w:tmpl w:val="8A845D0C"/>
    <w:lvl w:ilvl="0" w:tplc="0419000F">
      <w:start w:val="1"/>
      <w:numFmt w:val="decimal"/>
      <w:lvlText w:val="%1."/>
      <w:lvlJc w:val="left"/>
      <w:pPr>
        <w:ind w:left="1712" w:hanging="360"/>
      </w:pPr>
    </w:lvl>
    <w:lvl w:ilvl="1" w:tplc="0419000F">
      <w:start w:val="1"/>
      <w:numFmt w:val="decimal"/>
      <w:lvlText w:val="%2."/>
      <w:lvlJc w:val="left"/>
      <w:pPr>
        <w:ind w:left="2432" w:hanging="360"/>
      </w:pPr>
    </w:lvl>
    <w:lvl w:ilvl="2" w:tplc="3378FFDA">
      <w:start w:val="5"/>
      <w:numFmt w:val="bullet"/>
      <w:lvlText w:val="•"/>
      <w:lvlJc w:val="left"/>
      <w:pPr>
        <w:ind w:left="3332" w:hanging="360"/>
      </w:pPr>
      <w:rPr>
        <w:rFonts w:ascii="Times New Roman" w:eastAsiaTheme="minorEastAsia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1" w15:restartNumberingAfterBreak="0">
    <w:nsid w:val="67D21F2C"/>
    <w:multiLevelType w:val="hybridMultilevel"/>
    <w:tmpl w:val="F5486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1783F"/>
    <w:multiLevelType w:val="hybridMultilevel"/>
    <w:tmpl w:val="4C20E4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6CE8971A">
      <w:start w:val="3"/>
      <w:numFmt w:val="bullet"/>
      <w:lvlText w:val="·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955C47"/>
    <w:multiLevelType w:val="hybridMultilevel"/>
    <w:tmpl w:val="D23E3FB2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76735AB9"/>
    <w:multiLevelType w:val="hybridMultilevel"/>
    <w:tmpl w:val="4A04C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76CD9"/>
    <w:multiLevelType w:val="hybridMultilevel"/>
    <w:tmpl w:val="247E6C0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 w15:restartNumberingAfterBreak="0">
    <w:nsid w:val="7A1B390E"/>
    <w:multiLevelType w:val="hybridMultilevel"/>
    <w:tmpl w:val="D47C1F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BC0463E"/>
    <w:multiLevelType w:val="hybridMultilevel"/>
    <w:tmpl w:val="F3D2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05489"/>
    <w:multiLevelType w:val="multilevel"/>
    <w:tmpl w:val="995497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51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23"/>
  </w:num>
  <w:num w:numId="4">
    <w:abstractNumId w:val="13"/>
  </w:num>
  <w:num w:numId="5">
    <w:abstractNumId w:val="15"/>
  </w:num>
  <w:num w:numId="6">
    <w:abstractNumId w:val="24"/>
  </w:num>
  <w:num w:numId="7">
    <w:abstractNumId w:val="5"/>
  </w:num>
  <w:num w:numId="8">
    <w:abstractNumId w:val="37"/>
  </w:num>
  <w:num w:numId="9">
    <w:abstractNumId w:val="36"/>
  </w:num>
  <w:num w:numId="10">
    <w:abstractNumId w:val="30"/>
  </w:num>
  <w:num w:numId="11">
    <w:abstractNumId w:val="8"/>
  </w:num>
  <w:num w:numId="12">
    <w:abstractNumId w:val="6"/>
  </w:num>
  <w:num w:numId="13">
    <w:abstractNumId w:val="26"/>
  </w:num>
  <w:num w:numId="14">
    <w:abstractNumId w:val="31"/>
  </w:num>
  <w:num w:numId="15">
    <w:abstractNumId w:val="11"/>
  </w:num>
  <w:num w:numId="16">
    <w:abstractNumId w:val="0"/>
  </w:num>
  <w:num w:numId="17">
    <w:abstractNumId w:val="29"/>
  </w:num>
  <w:num w:numId="18">
    <w:abstractNumId w:val="18"/>
  </w:num>
  <w:num w:numId="19">
    <w:abstractNumId w:val="2"/>
  </w:num>
  <w:num w:numId="20">
    <w:abstractNumId w:val="1"/>
  </w:num>
  <w:num w:numId="21">
    <w:abstractNumId w:val="20"/>
  </w:num>
  <w:num w:numId="22">
    <w:abstractNumId w:val="21"/>
  </w:num>
  <w:num w:numId="23">
    <w:abstractNumId w:val="33"/>
  </w:num>
  <w:num w:numId="24">
    <w:abstractNumId w:val="17"/>
  </w:num>
  <w:num w:numId="25">
    <w:abstractNumId w:val="25"/>
  </w:num>
  <w:num w:numId="26">
    <w:abstractNumId w:val="38"/>
  </w:num>
  <w:num w:numId="27">
    <w:abstractNumId w:val="22"/>
  </w:num>
  <w:num w:numId="28">
    <w:abstractNumId w:val="4"/>
  </w:num>
  <w:num w:numId="29">
    <w:abstractNumId w:val="35"/>
  </w:num>
  <w:num w:numId="30">
    <w:abstractNumId w:val="10"/>
  </w:num>
  <w:num w:numId="31">
    <w:abstractNumId w:val="27"/>
  </w:num>
  <w:num w:numId="32">
    <w:abstractNumId w:val="16"/>
  </w:num>
  <w:num w:numId="33">
    <w:abstractNumId w:val="32"/>
  </w:num>
  <w:num w:numId="34">
    <w:abstractNumId w:val="7"/>
  </w:num>
  <w:num w:numId="35">
    <w:abstractNumId w:val="3"/>
  </w:num>
  <w:num w:numId="36">
    <w:abstractNumId w:val="28"/>
  </w:num>
  <w:num w:numId="37">
    <w:abstractNumId w:val="12"/>
  </w:num>
  <w:num w:numId="38">
    <w:abstractNumId w:val="34"/>
  </w:num>
  <w:num w:numId="39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05"/>
    <w:rsid w:val="00000930"/>
    <w:rsid w:val="00011FC4"/>
    <w:rsid w:val="00014F2F"/>
    <w:rsid w:val="00020A35"/>
    <w:rsid w:val="000306BF"/>
    <w:rsid w:val="00031FD5"/>
    <w:rsid w:val="00032ACB"/>
    <w:rsid w:val="000343A4"/>
    <w:rsid w:val="00035527"/>
    <w:rsid w:val="00035645"/>
    <w:rsid w:val="00043EF8"/>
    <w:rsid w:val="0005393C"/>
    <w:rsid w:val="00054FDF"/>
    <w:rsid w:val="00057E00"/>
    <w:rsid w:val="00062157"/>
    <w:rsid w:val="000636A6"/>
    <w:rsid w:val="00063D21"/>
    <w:rsid w:val="00064A3C"/>
    <w:rsid w:val="00065A09"/>
    <w:rsid w:val="00066B33"/>
    <w:rsid w:val="00073142"/>
    <w:rsid w:val="000774FE"/>
    <w:rsid w:val="000824B6"/>
    <w:rsid w:val="000878D3"/>
    <w:rsid w:val="00090382"/>
    <w:rsid w:val="00094B2E"/>
    <w:rsid w:val="000A2EF5"/>
    <w:rsid w:val="000A4C15"/>
    <w:rsid w:val="000A54C5"/>
    <w:rsid w:val="000A779A"/>
    <w:rsid w:val="000B0593"/>
    <w:rsid w:val="000B1866"/>
    <w:rsid w:val="000B2382"/>
    <w:rsid w:val="000B54D7"/>
    <w:rsid w:val="000B5890"/>
    <w:rsid w:val="000B6BFC"/>
    <w:rsid w:val="000B6C47"/>
    <w:rsid w:val="000C3FFD"/>
    <w:rsid w:val="000D581E"/>
    <w:rsid w:val="000D6BEE"/>
    <w:rsid w:val="000F151C"/>
    <w:rsid w:val="000F388F"/>
    <w:rsid w:val="000F4A58"/>
    <w:rsid w:val="001023B8"/>
    <w:rsid w:val="00103572"/>
    <w:rsid w:val="0011126C"/>
    <w:rsid w:val="001128C0"/>
    <w:rsid w:val="0011398B"/>
    <w:rsid w:val="00113E24"/>
    <w:rsid w:val="00115781"/>
    <w:rsid w:val="0012043D"/>
    <w:rsid w:val="0013119F"/>
    <w:rsid w:val="00134EC6"/>
    <w:rsid w:val="00135B4C"/>
    <w:rsid w:val="001367A8"/>
    <w:rsid w:val="001372A1"/>
    <w:rsid w:val="00141898"/>
    <w:rsid w:val="00141DD7"/>
    <w:rsid w:val="00142A52"/>
    <w:rsid w:val="00142DB6"/>
    <w:rsid w:val="00142FDE"/>
    <w:rsid w:val="0014718A"/>
    <w:rsid w:val="00147CD0"/>
    <w:rsid w:val="00154755"/>
    <w:rsid w:val="00154811"/>
    <w:rsid w:val="00155598"/>
    <w:rsid w:val="00165D96"/>
    <w:rsid w:val="00177238"/>
    <w:rsid w:val="00177931"/>
    <w:rsid w:val="00182B26"/>
    <w:rsid w:val="001845FE"/>
    <w:rsid w:val="00185FBF"/>
    <w:rsid w:val="00193024"/>
    <w:rsid w:val="00194567"/>
    <w:rsid w:val="001971B2"/>
    <w:rsid w:val="001A0136"/>
    <w:rsid w:val="001A739B"/>
    <w:rsid w:val="001B3C95"/>
    <w:rsid w:val="001B6DEC"/>
    <w:rsid w:val="001C07C5"/>
    <w:rsid w:val="001C17C3"/>
    <w:rsid w:val="001C7510"/>
    <w:rsid w:val="001D0A2E"/>
    <w:rsid w:val="001D1C88"/>
    <w:rsid w:val="001D4A02"/>
    <w:rsid w:val="001E3AC5"/>
    <w:rsid w:val="001E7B5F"/>
    <w:rsid w:val="001F28ED"/>
    <w:rsid w:val="001F2A29"/>
    <w:rsid w:val="001F43A1"/>
    <w:rsid w:val="00200019"/>
    <w:rsid w:val="0021422B"/>
    <w:rsid w:val="002200A3"/>
    <w:rsid w:val="002251A8"/>
    <w:rsid w:val="00234DDD"/>
    <w:rsid w:val="0024059F"/>
    <w:rsid w:val="002504F3"/>
    <w:rsid w:val="00250A64"/>
    <w:rsid w:val="00252E4E"/>
    <w:rsid w:val="00256DBE"/>
    <w:rsid w:val="00270C0F"/>
    <w:rsid w:val="00272DC8"/>
    <w:rsid w:val="00273165"/>
    <w:rsid w:val="002759E6"/>
    <w:rsid w:val="002803C9"/>
    <w:rsid w:val="002804F3"/>
    <w:rsid w:val="00280C0E"/>
    <w:rsid w:val="00283AF0"/>
    <w:rsid w:val="00287C8D"/>
    <w:rsid w:val="002939F1"/>
    <w:rsid w:val="0029652A"/>
    <w:rsid w:val="002968C5"/>
    <w:rsid w:val="00297B71"/>
    <w:rsid w:val="002A1CE0"/>
    <w:rsid w:val="002A1DA5"/>
    <w:rsid w:val="002A365D"/>
    <w:rsid w:val="002A50E9"/>
    <w:rsid w:val="002B7B9D"/>
    <w:rsid w:val="002C3ED2"/>
    <w:rsid w:val="002C5A4E"/>
    <w:rsid w:val="002C60C5"/>
    <w:rsid w:val="002C6D47"/>
    <w:rsid w:val="002D1E07"/>
    <w:rsid w:val="002D2843"/>
    <w:rsid w:val="002D3117"/>
    <w:rsid w:val="002D3C47"/>
    <w:rsid w:val="002E4886"/>
    <w:rsid w:val="002E5611"/>
    <w:rsid w:val="002F0341"/>
    <w:rsid w:val="002F30E5"/>
    <w:rsid w:val="002F52EE"/>
    <w:rsid w:val="002F662B"/>
    <w:rsid w:val="002F7724"/>
    <w:rsid w:val="00301499"/>
    <w:rsid w:val="003103C5"/>
    <w:rsid w:val="00315B6E"/>
    <w:rsid w:val="00322433"/>
    <w:rsid w:val="00330122"/>
    <w:rsid w:val="00335BAE"/>
    <w:rsid w:val="00343345"/>
    <w:rsid w:val="00346AAD"/>
    <w:rsid w:val="00350A66"/>
    <w:rsid w:val="00351713"/>
    <w:rsid w:val="003533F2"/>
    <w:rsid w:val="0035796C"/>
    <w:rsid w:val="00361263"/>
    <w:rsid w:val="00362B27"/>
    <w:rsid w:val="003632C2"/>
    <w:rsid w:val="00370A1A"/>
    <w:rsid w:val="00376C41"/>
    <w:rsid w:val="00377F47"/>
    <w:rsid w:val="003836CD"/>
    <w:rsid w:val="00392E05"/>
    <w:rsid w:val="00395A36"/>
    <w:rsid w:val="003962D0"/>
    <w:rsid w:val="00396E65"/>
    <w:rsid w:val="003A5433"/>
    <w:rsid w:val="003A5B1E"/>
    <w:rsid w:val="003B43E9"/>
    <w:rsid w:val="003B7EB8"/>
    <w:rsid w:val="003D124A"/>
    <w:rsid w:val="003D16E3"/>
    <w:rsid w:val="003D1FCB"/>
    <w:rsid w:val="003D3F7F"/>
    <w:rsid w:val="003D43A0"/>
    <w:rsid w:val="003D70EF"/>
    <w:rsid w:val="003E083B"/>
    <w:rsid w:val="003E3C23"/>
    <w:rsid w:val="00406A95"/>
    <w:rsid w:val="00407BF7"/>
    <w:rsid w:val="004139E5"/>
    <w:rsid w:val="004172B4"/>
    <w:rsid w:val="00417D6F"/>
    <w:rsid w:val="00422426"/>
    <w:rsid w:val="00422DC2"/>
    <w:rsid w:val="004262BD"/>
    <w:rsid w:val="00427B3F"/>
    <w:rsid w:val="00445210"/>
    <w:rsid w:val="00446B61"/>
    <w:rsid w:val="00447EFE"/>
    <w:rsid w:val="00452B60"/>
    <w:rsid w:val="00455690"/>
    <w:rsid w:val="004564AF"/>
    <w:rsid w:val="00462604"/>
    <w:rsid w:val="0046347F"/>
    <w:rsid w:val="00466C39"/>
    <w:rsid w:val="0047385A"/>
    <w:rsid w:val="004740BD"/>
    <w:rsid w:val="00476561"/>
    <w:rsid w:val="0049077B"/>
    <w:rsid w:val="0049394A"/>
    <w:rsid w:val="004956BF"/>
    <w:rsid w:val="004978F5"/>
    <w:rsid w:val="004A2C50"/>
    <w:rsid w:val="004A34F6"/>
    <w:rsid w:val="004A6CC1"/>
    <w:rsid w:val="004A7470"/>
    <w:rsid w:val="004B6ECA"/>
    <w:rsid w:val="004C0CAA"/>
    <w:rsid w:val="004C2579"/>
    <w:rsid w:val="004C4440"/>
    <w:rsid w:val="004C57B0"/>
    <w:rsid w:val="004D18C7"/>
    <w:rsid w:val="004D22C4"/>
    <w:rsid w:val="004D2F30"/>
    <w:rsid w:val="004D553D"/>
    <w:rsid w:val="004D7BEA"/>
    <w:rsid w:val="004E2267"/>
    <w:rsid w:val="004E2FF9"/>
    <w:rsid w:val="004E3BBF"/>
    <w:rsid w:val="004E5186"/>
    <w:rsid w:val="004E583D"/>
    <w:rsid w:val="004E686E"/>
    <w:rsid w:val="004F16F7"/>
    <w:rsid w:val="004F2967"/>
    <w:rsid w:val="004F583A"/>
    <w:rsid w:val="004F5D5C"/>
    <w:rsid w:val="00511FD2"/>
    <w:rsid w:val="005156A5"/>
    <w:rsid w:val="005201A2"/>
    <w:rsid w:val="0052030A"/>
    <w:rsid w:val="005223E8"/>
    <w:rsid w:val="00524863"/>
    <w:rsid w:val="00532652"/>
    <w:rsid w:val="005373CE"/>
    <w:rsid w:val="005410A5"/>
    <w:rsid w:val="005420D5"/>
    <w:rsid w:val="00545469"/>
    <w:rsid w:val="00545829"/>
    <w:rsid w:val="00550216"/>
    <w:rsid w:val="00551E00"/>
    <w:rsid w:val="00554451"/>
    <w:rsid w:val="00554BDB"/>
    <w:rsid w:val="00555138"/>
    <w:rsid w:val="00557EC1"/>
    <w:rsid w:val="00561D6D"/>
    <w:rsid w:val="005635C7"/>
    <w:rsid w:val="00564E02"/>
    <w:rsid w:val="00566947"/>
    <w:rsid w:val="005742CC"/>
    <w:rsid w:val="00581F7E"/>
    <w:rsid w:val="005858BC"/>
    <w:rsid w:val="0058647E"/>
    <w:rsid w:val="00590E72"/>
    <w:rsid w:val="00596E8A"/>
    <w:rsid w:val="00597337"/>
    <w:rsid w:val="005A621F"/>
    <w:rsid w:val="005B2630"/>
    <w:rsid w:val="005B2C41"/>
    <w:rsid w:val="005B4C59"/>
    <w:rsid w:val="005B7816"/>
    <w:rsid w:val="005C0166"/>
    <w:rsid w:val="005C07F7"/>
    <w:rsid w:val="005C0A25"/>
    <w:rsid w:val="005C28CB"/>
    <w:rsid w:val="005C6D7B"/>
    <w:rsid w:val="005E02DF"/>
    <w:rsid w:val="005E03D4"/>
    <w:rsid w:val="005E23ED"/>
    <w:rsid w:val="005E35D1"/>
    <w:rsid w:val="005E4127"/>
    <w:rsid w:val="005E6F96"/>
    <w:rsid w:val="005E7E70"/>
    <w:rsid w:val="005F6427"/>
    <w:rsid w:val="005F70EC"/>
    <w:rsid w:val="00602E54"/>
    <w:rsid w:val="00610902"/>
    <w:rsid w:val="00610B42"/>
    <w:rsid w:val="00612C0A"/>
    <w:rsid w:val="0061794C"/>
    <w:rsid w:val="00622270"/>
    <w:rsid w:val="00626F08"/>
    <w:rsid w:val="00630CC9"/>
    <w:rsid w:val="006418A0"/>
    <w:rsid w:val="00643FAF"/>
    <w:rsid w:val="00646DC2"/>
    <w:rsid w:val="00654127"/>
    <w:rsid w:val="00655B6E"/>
    <w:rsid w:val="006624C7"/>
    <w:rsid w:val="006640F1"/>
    <w:rsid w:val="006655F8"/>
    <w:rsid w:val="00667129"/>
    <w:rsid w:val="00672F2C"/>
    <w:rsid w:val="00683EFF"/>
    <w:rsid w:val="00684F9F"/>
    <w:rsid w:val="006968E9"/>
    <w:rsid w:val="00697A1D"/>
    <w:rsid w:val="006A024E"/>
    <w:rsid w:val="006B14A8"/>
    <w:rsid w:val="006B47E0"/>
    <w:rsid w:val="006B6B1E"/>
    <w:rsid w:val="006C5BD2"/>
    <w:rsid w:val="006D511C"/>
    <w:rsid w:val="006D641C"/>
    <w:rsid w:val="006E7B65"/>
    <w:rsid w:val="0070149F"/>
    <w:rsid w:val="007019FD"/>
    <w:rsid w:val="00711DD2"/>
    <w:rsid w:val="00714449"/>
    <w:rsid w:val="00714A03"/>
    <w:rsid w:val="00720722"/>
    <w:rsid w:val="00724DA8"/>
    <w:rsid w:val="00726459"/>
    <w:rsid w:val="0072680B"/>
    <w:rsid w:val="0074005A"/>
    <w:rsid w:val="007448EB"/>
    <w:rsid w:val="00745846"/>
    <w:rsid w:val="0075614E"/>
    <w:rsid w:val="0076189A"/>
    <w:rsid w:val="00782257"/>
    <w:rsid w:val="007841C7"/>
    <w:rsid w:val="007922F1"/>
    <w:rsid w:val="007957A8"/>
    <w:rsid w:val="00795F11"/>
    <w:rsid w:val="007969D7"/>
    <w:rsid w:val="007A3CB4"/>
    <w:rsid w:val="007B1FB9"/>
    <w:rsid w:val="007B6734"/>
    <w:rsid w:val="007C0585"/>
    <w:rsid w:val="007C26FF"/>
    <w:rsid w:val="007C3408"/>
    <w:rsid w:val="007D223D"/>
    <w:rsid w:val="007D2404"/>
    <w:rsid w:val="007D2680"/>
    <w:rsid w:val="007D331C"/>
    <w:rsid w:val="007D67A5"/>
    <w:rsid w:val="007E616A"/>
    <w:rsid w:val="007F64AD"/>
    <w:rsid w:val="00805880"/>
    <w:rsid w:val="00805E9F"/>
    <w:rsid w:val="008105BB"/>
    <w:rsid w:val="00811DEB"/>
    <w:rsid w:val="00813B63"/>
    <w:rsid w:val="00814948"/>
    <w:rsid w:val="00817E02"/>
    <w:rsid w:val="008211A1"/>
    <w:rsid w:val="008265F0"/>
    <w:rsid w:val="008300DF"/>
    <w:rsid w:val="008407FE"/>
    <w:rsid w:val="0084141A"/>
    <w:rsid w:val="00841B83"/>
    <w:rsid w:val="00846E27"/>
    <w:rsid w:val="00851779"/>
    <w:rsid w:val="00862142"/>
    <w:rsid w:val="008629F6"/>
    <w:rsid w:val="00866D64"/>
    <w:rsid w:val="008730F5"/>
    <w:rsid w:val="0087466F"/>
    <w:rsid w:val="008838A6"/>
    <w:rsid w:val="00885593"/>
    <w:rsid w:val="008934EC"/>
    <w:rsid w:val="00893B16"/>
    <w:rsid w:val="00895139"/>
    <w:rsid w:val="008B208F"/>
    <w:rsid w:val="008D0602"/>
    <w:rsid w:val="008D25DB"/>
    <w:rsid w:val="008D5A5A"/>
    <w:rsid w:val="008D6426"/>
    <w:rsid w:val="008D64A8"/>
    <w:rsid w:val="008E13B7"/>
    <w:rsid w:val="008E16D9"/>
    <w:rsid w:val="008E5976"/>
    <w:rsid w:val="008E5DAF"/>
    <w:rsid w:val="008F46E4"/>
    <w:rsid w:val="008F580C"/>
    <w:rsid w:val="008F6813"/>
    <w:rsid w:val="00901DF4"/>
    <w:rsid w:val="009026FE"/>
    <w:rsid w:val="00903887"/>
    <w:rsid w:val="00904C7B"/>
    <w:rsid w:val="0091312A"/>
    <w:rsid w:val="009216EF"/>
    <w:rsid w:val="009221E3"/>
    <w:rsid w:val="00933B83"/>
    <w:rsid w:val="00933D75"/>
    <w:rsid w:val="009357EE"/>
    <w:rsid w:val="00937C21"/>
    <w:rsid w:val="009404B6"/>
    <w:rsid w:val="009412F5"/>
    <w:rsid w:val="00941BEA"/>
    <w:rsid w:val="0095142E"/>
    <w:rsid w:val="00960805"/>
    <w:rsid w:val="009608EF"/>
    <w:rsid w:val="0096279C"/>
    <w:rsid w:val="00962CEB"/>
    <w:rsid w:val="00970775"/>
    <w:rsid w:val="00970CBC"/>
    <w:rsid w:val="0098712E"/>
    <w:rsid w:val="0099405F"/>
    <w:rsid w:val="009940AC"/>
    <w:rsid w:val="00994F37"/>
    <w:rsid w:val="009953AD"/>
    <w:rsid w:val="00996ACE"/>
    <w:rsid w:val="009A267F"/>
    <w:rsid w:val="009A26D4"/>
    <w:rsid w:val="009A617C"/>
    <w:rsid w:val="009B5F3B"/>
    <w:rsid w:val="009C09B4"/>
    <w:rsid w:val="009C41E7"/>
    <w:rsid w:val="009C4598"/>
    <w:rsid w:val="009D1B8D"/>
    <w:rsid w:val="009D6A0D"/>
    <w:rsid w:val="009D71F8"/>
    <w:rsid w:val="009E08CB"/>
    <w:rsid w:val="009F33DD"/>
    <w:rsid w:val="009F47EB"/>
    <w:rsid w:val="009F4AFC"/>
    <w:rsid w:val="009F6192"/>
    <w:rsid w:val="009F6295"/>
    <w:rsid w:val="00A129C0"/>
    <w:rsid w:val="00A12EB4"/>
    <w:rsid w:val="00A21017"/>
    <w:rsid w:val="00A21A18"/>
    <w:rsid w:val="00A245FC"/>
    <w:rsid w:val="00A24694"/>
    <w:rsid w:val="00A41457"/>
    <w:rsid w:val="00A509C7"/>
    <w:rsid w:val="00A52DF3"/>
    <w:rsid w:val="00A55529"/>
    <w:rsid w:val="00A57FF3"/>
    <w:rsid w:val="00A60E8B"/>
    <w:rsid w:val="00A644D2"/>
    <w:rsid w:val="00A7500A"/>
    <w:rsid w:val="00A8206A"/>
    <w:rsid w:val="00A84F39"/>
    <w:rsid w:val="00A855F1"/>
    <w:rsid w:val="00A85B21"/>
    <w:rsid w:val="00A909FC"/>
    <w:rsid w:val="00A94C62"/>
    <w:rsid w:val="00AA039F"/>
    <w:rsid w:val="00AA10A9"/>
    <w:rsid w:val="00AA2635"/>
    <w:rsid w:val="00AA35CF"/>
    <w:rsid w:val="00AA7C82"/>
    <w:rsid w:val="00AB12C9"/>
    <w:rsid w:val="00AB168E"/>
    <w:rsid w:val="00AB2BB0"/>
    <w:rsid w:val="00AB3A9A"/>
    <w:rsid w:val="00AC4C6C"/>
    <w:rsid w:val="00AC5885"/>
    <w:rsid w:val="00AC633A"/>
    <w:rsid w:val="00AD0778"/>
    <w:rsid w:val="00AD5030"/>
    <w:rsid w:val="00AD6EAE"/>
    <w:rsid w:val="00AE4277"/>
    <w:rsid w:val="00AE615B"/>
    <w:rsid w:val="00AE6A40"/>
    <w:rsid w:val="00AF0ACB"/>
    <w:rsid w:val="00AF7052"/>
    <w:rsid w:val="00B02398"/>
    <w:rsid w:val="00B026DD"/>
    <w:rsid w:val="00B155EC"/>
    <w:rsid w:val="00B168F0"/>
    <w:rsid w:val="00B2316C"/>
    <w:rsid w:val="00B32B76"/>
    <w:rsid w:val="00B3310B"/>
    <w:rsid w:val="00B33C33"/>
    <w:rsid w:val="00B42F6A"/>
    <w:rsid w:val="00B53E07"/>
    <w:rsid w:val="00B60EA6"/>
    <w:rsid w:val="00B655E1"/>
    <w:rsid w:val="00B66A48"/>
    <w:rsid w:val="00B679F8"/>
    <w:rsid w:val="00B71444"/>
    <w:rsid w:val="00B71D45"/>
    <w:rsid w:val="00B73A85"/>
    <w:rsid w:val="00B803F6"/>
    <w:rsid w:val="00B81546"/>
    <w:rsid w:val="00B82859"/>
    <w:rsid w:val="00B86199"/>
    <w:rsid w:val="00BA07CB"/>
    <w:rsid w:val="00BA7395"/>
    <w:rsid w:val="00BB03D1"/>
    <w:rsid w:val="00BB046D"/>
    <w:rsid w:val="00BB1AAB"/>
    <w:rsid w:val="00BB3844"/>
    <w:rsid w:val="00BB6F09"/>
    <w:rsid w:val="00BC0A00"/>
    <w:rsid w:val="00BC5593"/>
    <w:rsid w:val="00BC58C9"/>
    <w:rsid w:val="00BD1211"/>
    <w:rsid w:val="00BD3C12"/>
    <w:rsid w:val="00BD7BA9"/>
    <w:rsid w:val="00BE150D"/>
    <w:rsid w:val="00BE3BBB"/>
    <w:rsid w:val="00BF3335"/>
    <w:rsid w:val="00C02907"/>
    <w:rsid w:val="00C125E1"/>
    <w:rsid w:val="00C31CCC"/>
    <w:rsid w:val="00C375F8"/>
    <w:rsid w:val="00C40B43"/>
    <w:rsid w:val="00C40B93"/>
    <w:rsid w:val="00C448CE"/>
    <w:rsid w:val="00C4569A"/>
    <w:rsid w:val="00C46F22"/>
    <w:rsid w:val="00C5388F"/>
    <w:rsid w:val="00C5484C"/>
    <w:rsid w:val="00C56B02"/>
    <w:rsid w:val="00C57DAD"/>
    <w:rsid w:val="00C60873"/>
    <w:rsid w:val="00C6337D"/>
    <w:rsid w:val="00C719CA"/>
    <w:rsid w:val="00C7228F"/>
    <w:rsid w:val="00C7231F"/>
    <w:rsid w:val="00C74DDC"/>
    <w:rsid w:val="00C76104"/>
    <w:rsid w:val="00C82C4E"/>
    <w:rsid w:val="00C8402E"/>
    <w:rsid w:val="00C85E6D"/>
    <w:rsid w:val="00C9056F"/>
    <w:rsid w:val="00CA108B"/>
    <w:rsid w:val="00CA2DB8"/>
    <w:rsid w:val="00CA39A2"/>
    <w:rsid w:val="00CA3D65"/>
    <w:rsid w:val="00CA47B7"/>
    <w:rsid w:val="00CB1706"/>
    <w:rsid w:val="00CB206B"/>
    <w:rsid w:val="00CB38EB"/>
    <w:rsid w:val="00CB5473"/>
    <w:rsid w:val="00CB77C4"/>
    <w:rsid w:val="00CB7C8B"/>
    <w:rsid w:val="00CC1B07"/>
    <w:rsid w:val="00CC331A"/>
    <w:rsid w:val="00CC7624"/>
    <w:rsid w:val="00CD06C7"/>
    <w:rsid w:val="00CD1F3C"/>
    <w:rsid w:val="00CD4C2E"/>
    <w:rsid w:val="00CD66C6"/>
    <w:rsid w:val="00CD7BF6"/>
    <w:rsid w:val="00CE123A"/>
    <w:rsid w:val="00CE7246"/>
    <w:rsid w:val="00CF0ACA"/>
    <w:rsid w:val="00CF36E1"/>
    <w:rsid w:val="00CF4FA8"/>
    <w:rsid w:val="00D02EA6"/>
    <w:rsid w:val="00D04F35"/>
    <w:rsid w:val="00D13720"/>
    <w:rsid w:val="00D16A4D"/>
    <w:rsid w:val="00D20E8B"/>
    <w:rsid w:val="00D33960"/>
    <w:rsid w:val="00D34B63"/>
    <w:rsid w:val="00D357D2"/>
    <w:rsid w:val="00D438D3"/>
    <w:rsid w:val="00D470D1"/>
    <w:rsid w:val="00D551D3"/>
    <w:rsid w:val="00D61398"/>
    <w:rsid w:val="00D621BC"/>
    <w:rsid w:val="00D74FAD"/>
    <w:rsid w:val="00D82FF1"/>
    <w:rsid w:val="00D83DAA"/>
    <w:rsid w:val="00D849A9"/>
    <w:rsid w:val="00D8528D"/>
    <w:rsid w:val="00D8798B"/>
    <w:rsid w:val="00D90777"/>
    <w:rsid w:val="00D921F9"/>
    <w:rsid w:val="00D96F76"/>
    <w:rsid w:val="00DA36F9"/>
    <w:rsid w:val="00DB0B07"/>
    <w:rsid w:val="00DB4115"/>
    <w:rsid w:val="00DC00BF"/>
    <w:rsid w:val="00DC42DA"/>
    <w:rsid w:val="00DC7CF7"/>
    <w:rsid w:val="00DD5C73"/>
    <w:rsid w:val="00DE01A3"/>
    <w:rsid w:val="00DE1BCE"/>
    <w:rsid w:val="00DE302E"/>
    <w:rsid w:val="00DF1760"/>
    <w:rsid w:val="00DF3822"/>
    <w:rsid w:val="00DF7409"/>
    <w:rsid w:val="00E01782"/>
    <w:rsid w:val="00E02669"/>
    <w:rsid w:val="00E04C2F"/>
    <w:rsid w:val="00E053E8"/>
    <w:rsid w:val="00E06AAB"/>
    <w:rsid w:val="00E10BB0"/>
    <w:rsid w:val="00E13221"/>
    <w:rsid w:val="00E14CF2"/>
    <w:rsid w:val="00E1620D"/>
    <w:rsid w:val="00E2048E"/>
    <w:rsid w:val="00E26C90"/>
    <w:rsid w:val="00E273B2"/>
    <w:rsid w:val="00E354B0"/>
    <w:rsid w:val="00E40FED"/>
    <w:rsid w:val="00E42683"/>
    <w:rsid w:val="00E446C4"/>
    <w:rsid w:val="00E45CC3"/>
    <w:rsid w:val="00E55D89"/>
    <w:rsid w:val="00EB02E6"/>
    <w:rsid w:val="00EB0BEE"/>
    <w:rsid w:val="00EB0C45"/>
    <w:rsid w:val="00EB19AF"/>
    <w:rsid w:val="00EB662D"/>
    <w:rsid w:val="00EB675E"/>
    <w:rsid w:val="00EC0A01"/>
    <w:rsid w:val="00EC5C14"/>
    <w:rsid w:val="00ED3743"/>
    <w:rsid w:val="00ED5D73"/>
    <w:rsid w:val="00EE05A6"/>
    <w:rsid w:val="00EE1EEE"/>
    <w:rsid w:val="00EE36DA"/>
    <w:rsid w:val="00EF16A2"/>
    <w:rsid w:val="00EF285C"/>
    <w:rsid w:val="00EF6CCD"/>
    <w:rsid w:val="00F00ACB"/>
    <w:rsid w:val="00F02D9C"/>
    <w:rsid w:val="00F05ABA"/>
    <w:rsid w:val="00F11EA8"/>
    <w:rsid w:val="00F128C1"/>
    <w:rsid w:val="00F13B0B"/>
    <w:rsid w:val="00F17B0F"/>
    <w:rsid w:val="00F21478"/>
    <w:rsid w:val="00F25E28"/>
    <w:rsid w:val="00F26179"/>
    <w:rsid w:val="00F26408"/>
    <w:rsid w:val="00F32A25"/>
    <w:rsid w:val="00F36521"/>
    <w:rsid w:val="00F3789E"/>
    <w:rsid w:val="00F43B56"/>
    <w:rsid w:val="00F50BB9"/>
    <w:rsid w:val="00F6151D"/>
    <w:rsid w:val="00F617F4"/>
    <w:rsid w:val="00F61DCA"/>
    <w:rsid w:val="00F62068"/>
    <w:rsid w:val="00F719BF"/>
    <w:rsid w:val="00F76C86"/>
    <w:rsid w:val="00F8001A"/>
    <w:rsid w:val="00F83B03"/>
    <w:rsid w:val="00F87C0E"/>
    <w:rsid w:val="00F92D4E"/>
    <w:rsid w:val="00F93E49"/>
    <w:rsid w:val="00FA75EB"/>
    <w:rsid w:val="00FB1945"/>
    <w:rsid w:val="00FB67D1"/>
    <w:rsid w:val="00FC4CF8"/>
    <w:rsid w:val="00FC640B"/>
    <w:rsid w:val="00FF328F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6217AB95-0AD2-4031-A253-15518F2E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CB"/>
  </w:style>
  <w:style w:type="paragraph" w:styleId="1">
    <w:name w:val="heading 1"/>
    <w:basedOn w:val="a"/>
    <w:next w:val="a"/>
    <w:link w:val="10"/>
    <w:uiPriority w:val="9"/>
    <w:qFormat/>
    <w:rsid w:val="001F2A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4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60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0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6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60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0805"/>
    <w:rPr>
      <w:rFonts w:ascii="Tahoma" w:hAnsi="Tahoma" w:cs="Tahoma"/>
      <w:sz w:val="16"/>
      <w:szCs w:val="16"/>
    </w:rPr>
  </w:style>
  <w:style w:type="paragraph" w:customStyle="1" w:styleId="pr">
    <w:name w:val="pr"/>
    <w:basedOn w:val="a"/>
    <w:rsid w:val="0006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54FD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54FD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AA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10A9"/>
  </w:style>
  <w:style w:type="paragraph" w:styleId="a9">
    <w:name w:val="footer"/>
    <w:basedOn w:val="a"/>
    <w:link w:val="aa"/>
    <w:uiPriority w:val="99"/>
    <w:unhideWhenUsed/>
    <w:rsid w:val="00AA1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10A9"/>
  </w:style>
  <w:style w:type="character" w:styleId="ab">
    <w:name w:val="Strong"/>
    <w:basedOn w:val="a0"/>
    <w:uiPriority w:val="22"/>
    <w:qFormat/>
    <w:rsid w:val="00B026DD"/>
    <w:rPr>
      <w:b/>
      <w:bCs/>
    </w:rPr>
  </w:style>
  <w:style w:type="table" w:styleId="ac">
    <w:name w:val="Table Grid"/>
    <w:basedOn w:val="a1"/>
    <w:uiPriority w:val="59"/>
    <w:rsid w:val="001157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B53E0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F2A2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11">
    <w:name w:val="Обычный1"/>
    <w:rsid w:val="005C0166"/>
    <w:rPr>
      <w:rFonts w:ascii="Calibri" w:eastAsia="Calibri" w:hAnsi="Calibri" w:cs="Calibri"/>
    </w:rPr>
  </w:style>
  <w:style w:type="character" w:styleId="ae">
    <w:name w:val="line number"/>
    <w:basedOn w:val="a0"/>
    <w:uiPriority w:val="99"/>
    <w:semiHidden/>
    <w:unhideWhenUsed/>
    <w:rsid w:val="0021422B"/>
  </w:style>
  <w:style w:type="table" w:customStyle="1" w:styleId="-11">
    <w:name w:val="Таблица-сетка 1 светлая1"/>
    <w:basedOn w:val="a1"/>
    <w:uiPriority w:val="46"/>
    <w:rsid w:val="000731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0">
    <w:name w:val="Таблица простая 11"/>
    <w:basedOn w:val="a1"/>
    <w:uiPriority w:val="41"/>
    <w:rsid w:val="002F52E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tmllist">
    <w:name w:val="html_list"/>
    <w:basedOn w:val="a"/>
    <w:rsid w:val="002200A3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nkstyle">
    <w:name w:val="link_style"/>
    <w:rsid w:val="00220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6055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44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7984">
          <w:blockQuote w:val="1"/>
          <w:marLeft w:val="0"/>
          <w:marRight w:val="0"/>
          <w:marTop w:val="335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9566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5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281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45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447">
          <w:marLeft w:val="0"/>
          <w:marRight w:val="0"/>
          <w:marTop w:val="0"/>
          <w:marBottom w:val="0"/>
          <w:divBdr>
            <w:top w:val="single" w:sz="6" w:space="0" w:color="E8E9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9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9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biblio-online.ru/book/bankovskoe-regulirovanie-i-nadzor-v-2-ch-chast-1-obschie-voprosy-bankovskoy-deyatelnosti-421142?utm_campaign=rpd&amp;utm_source=doc&amp;utm_content=6fdad7d3c2110a902c18d176c20768a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s://biblio-online.ru/book/bankovskoe-delo-v-2-ch-chast-1-421312?utm_campaign=rpd&amp;utm_source=doc&amp;utm_content=65e5dd11fdc7088330bdce62cf3ea360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www.cbr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hyperlink" Target="https://biblio-online.ru/book/bankovskoe-regulirovanie-i-nadzor-v-2-ch-chast-2-tehnologii-obsluzhivaniya-klientov-421143?utm_campaign=rpd&amp;utm_source=doc&amp;utm_content=6fdad7d3c2110a902c18d176c20768ab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74ADE-60AE-4B9E-AB8D-24E9FA9CD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5914</Words>
  <Characters>33715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Мастер3</cp:lastModifiedBy>
  <cp:revision>4</cp:revision>
  <cp:lastPrinted>2019-06-05T15:03:00Z</cp:lastPrinted>
  <dcterms:created xsi:type="dcterms:W3CDTF">2020-11-05T11:38:00Z</dcterms:created>
  <dcterms:modified xsi:type="dcterms:W3CDTF">2020-11-05T12:02:00Z</dcterms:modified>
</cp:coreProperties>
</file>